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6F21" w14:textId="77777777" w:rsidR="0067748A" w:rsidRPr="00347EF2" w:rsidRDefault="0098664D">
      <w:pPr>
        <w:spacing w:after="255" w:line="259" w:lineRule="auto"/>
        <w:ind w:left="0" w:right="0" w:firstLine="0"/>
        <w:jc w:val="left"/>
        <w:rPr>
          <w:lang w:val="pl-PL"/>
        </w:rPr>
      </w:pPr>
      <w:r w:rsidRPr="00347EF2">
        <w:rPr>
          <w:i/>
          <w:color w:val="0099D7"/>
          <w:lang w:val="pl-PL"/>
        </w:rPr>
        <w:t xml:space="preserve"> </w:t>
      </w:r>
    </w:p>
    <w:p w14:paraId="4D37031A" w14:textId="35FEAE40" w:rsidR="0067748A" w:rsidRPr="00347EF2" w:rsidRDefault="00BC1DF7">
      <w:pPr>
        <w:spacing w:after="46" w:line="242" w:lineRule="auto"/>
        <w:ind w:left="0" w:right="0" w:firstLine="0"/>
        <w:jc w:val="left"/>
        <w:rPr>
          <w:lang w:val="pl-PL"/>
        </w:rPr>
      </w:pPr>
      <w:r>
        <w:rPr>
          <w:b/>
          <w:color w:val="0099D7"/>
          <w:sz w:val="32"/>
          <w:lang w:val="pl-PL"/>
        </w:rPr>
        <w:t>Warunki Ogólne Ekspozycji Reklam</w:t>
      </w:r>
      <w:r w:rsidR="0098664D" w:rsidRPr="00347EF2">
        <w:rPr>
          <w:b/>
          <w:color w:val="0099D7"/>
          <w:sz w:val="32"/>
          <w:lang w:val="pl-PL"/>
        </w:rPr>
        <w:t xml:space="preserve"> </w:t>
      </w:r>
      <w:r w:rsidR="009A3BAB">
        <w:rPr>
          <w:b/>
          <w:color w:val="0099D7"/>
          <w:sz w:val="32"/>
          <w:lang w:val="pl-PL"/>
        </w:rPr>
        <w:t>dla kampanii reklamowych realizowanych przez</w:t>
      </w:r>
      <w:r w:rsidR="0098664D" w:rsidRPr="00347EF2">
        <w:rPr>
          <w:b/>
          <w:color w:val="0099D7"/>
          <w:sz w:val="32"/>
          <w:lang w:val="pl-PL"/>
        </w:rPr>
        <w:t xml:space="preserve"> Clear Channel Poland Sp. z o.o.</w:t>
      </w:r>
      <w:r w:rsidR="0098664D" w:rsidRPr="00347EF2">
        <w:rPr>
          <w:sz w:val="32"/>
          <w:lang w:val="pl-PL"/>
        </w:rPr>
        <w:t xml:space="preserve"> </w:t>
      </w:r>
    </w:p>
    <w:p w14:paraId="527EEC8A" w14:textId="77777777" w:rsidR="0067748A" w:rsidRPr="00347EF2" w:rsidRDefault="0098664D">
      <w:pPr>
        <w:spacing w:after="174" w:line="259" w:lineRule="auto"/>
        <w:ind w:left="0" w:right="0" w:firstLine="0"/>
        <w:jc w:val="left"/>
        <w:rPr>
          <w:lang w:val="pl-PL"/>
        </w:rPr>
      </w:pPr>
      <w:r w:rsidRPr="00347EF2">
        <w:rPr>
          <w:lang w:val="pl-PL"/>
        </w:rPr>
        <w:t xml:space="preserve"> </w:t>
      </w:r>
    </w:p>
    <w:p w14:paraId="7CC68AB7" w14:textId="44AA3570" w:rsidR="0067748A" w:rsidRPr="0060551D" w:rsidRDefault="273FE1D9" w:rsidP="0060551D">
      <w:pPr>
        <w:numPr>
          <w:ilvl w:val="0"/>
          <w:numId w:val="1"/>
        </w:numPr>
        <w:spacing w:after="179" w:line="250" w:lineRule="auto"/>
        <w:ind w:left="851" w:right="-8" w:hanging="425"/>
        <w:jc w:val="left"/>
        <w:rPr>
          <w:lang w:val="pl-PL"/>
        </w:rPr>
      </w:pPr>
      <w:r w:rsidRPr="32E11778">
        <w:rPr>
          <w:u w:val="single"/>
          <w:lang w:val="pl-PL"/>
        </w:rPr>
        <w:t xml:space="preserve">Niniejsze </w:t>
      </w:r>
      <w:r w:rsidR="00BC1DF7">
        <w:rPr>
          <w:u w:val="single"/>
          <w:lang w:val="pl-PL"/>
        </w:rPr>
        <w:t xml:space="preserve">Warunki Ogólne </w:t>
      </w:r>
      <w:r w:rsidR="00F970F4">
        <w:rPr>
          <w:u w:val="single"/>
          <w:lang w:val="pl-PL"/>
        </w:rPr>
        <w:t>Ekspozycji Reklam</w:t>
      </w:r>
      <w:r w:rsidR="30E86E2F" w:rsidRPr="32E11778">
        <w:rPr>
          <w:u w:val="single"/>
          <w:lang w:val="pl-PL"/>
        </w:rPr>
        <w:t xml:space="preserve"> </w:t>
      </w:r>
      <w:r w:rsidR="354FE1F9" w:rsidRPr="32E11778">
        <w:rPr>
          <w:u w:val="single"/>
          <w:lang w:val="pl-PL"/>
        </w:rPr>
        <w:t>dla kampanii reklamowych realizowanych przez</w:t>
      </w:r>
      <w:r w:rsidRPr="32E11778">
        <w:rPr>
          <w:u w:val="single"/>
          <w:lang w:val="pl-PL"/>
        </w:rPr>
        <w:t xml:space="preserve"> Clear Channel Poland Sp. z o.o. (dalej</w:t>
      </w:r>
      <w:r w:rsidRPr="32E11778">
        <w:rPr>
          <w:lang w:val="pl-PL"/>
        </w:rPr>
        <w:t xml:space="preserve"> </w:t>
      </w:r>
      <w:r w:rsidRPr="0060551D">
        <w:rPr>
          <w:u w:val="single"/>
          <w:lang w:val="pl-PL"/>
        </w:rPr>
        <w:t>„</w:t>
      </w:r>
      <w:r w:rsidRPr="0060551D">
        <w:rPr>
          <w:b/>
          <w:bCs/>
          <w:u w:val="single"/>
          <w:lang w:val="pl-PL"/>
        </w:rPr>
        <w:t>Warunki Ogólne</w:t>
      </w:r>
      <w:r w:rsidRPr="0060551D">
        <w:rPr>
          <w:u w:val="single"/>
          <w:lang w:val="pl-PL"/>
        </w:rPr>
        <w:t>”) określają wzajemne zobowiązania Clear Channel Poland Sp. z o.o. (dalej „</w:t>
      </w:r>
      <w:r w:rsidRPr="0060551D">
        <w:rPr>
          <w:b/>
          <w:bCs/>
          <w:u w:val="single"/>
          <w:lang w:val="pl-PL"/>
        </w:rPr>
        <w:t>CCP</w:t>
      </w:r>
      <w:r w:rsidRPr="0060551D">
        <w:rPr>
          <w:u w:val="single"/>
          <w:lang w:val="pl-PL"/>
        </w:rPr>
        <w:t>”)</w:t>
      </w:r>
      <w:r w:rsidRPr="0060551D">
        <w:rPr>
          <w:b/>
          <w:bCs/>
          <w:u w:val="single"/>
          <w:lang w:val="pl-PL"/>
        </w:rPr>
        <w:t xml:space="preserve"> </w:t>
      </w:r>
      <w:r w:rsidRPr="0060551D">
        <w:rPr>
          <w:u w:val="single"/>
          <w:lang w:val="pl-PL"/>
        </w:rPr>
        <w:t>i</w:t>
      </w:r>
      <w:r w:rsidRPr="0060551D">
        <w:rPr>
          <w:b/>
          <w:bCs/>
          <w:u w:val="single"/>
          <w:lang w:val="pl-PL"/>
        </w:rPr>
        <w:t xml:space="preserve"> Klienta</w:t>
      </w:r>
      <w:r w:rsidRPr="0060551D">
        <w:rPr>
          <w:b/>
          <w:bCs/>
          <w:lang w:val="pl-PL"/>
        </w:rPr>
        <w:t xml:space="preserve"> </w:t>
      </w:r>
      <w:r w:rsidRPr="0060551D">
        <w:rPr>
          <w:u w:val="single"/>
          <w:lang w:val="pl-PL"/>
        </w:rPr>
        <w:t>w przygotowaniu i przeprowadzeniu kampanii reklamowej.</w:t>
      </w:r>
      <w:r w:rsidRPr="0060551D">
        <w:rPr>
          <w:lang w:val="pl-PL"/>
        </w:rPr>
        <w:t xml:space="preserve"> </w:t>
      </w:r>
    </w:p>
    <w:p w14:paraId="67C47F3F" w14:textId="290580DC" w:rsidR="0067748A" w:rsidRPr="00347EF2" w:rsidRDefault="273FE1D9">
      <w:pPr>
        <w:numPr>
          <w:ilvl w:val="0"/>
          <w:numId w:val="1"/>
        </w:numPr>
        <w:spacing w:after="179" w:line="250" w:lineRule="auto"/>
        <w:ind w:right="1"/>
        <w:rPr>
          <w:lang w:val="pl-PL"/>
        </w:rPr>
      </w:pPr>
      <w:r w:rsidRPr="32E11778">
        <w:rPr>
          <w:u w:val="single"/>
          <w:lang w:val="pl-PL"/>
        </w:rPr>
        <w:t>Niniejsze Warunki</w:t>
      </w:r>
      <w:r w:rsidR="00E1754C">
        <w:rPr>
          <w:u w:val="single"/>
          <w:lang w:val="pl-PL"/>
        </w:rPr>
        <w:t xml:space="preserve"> Ogólne</w:t>
      </w:r>
      <w:r w:rsidRPr="32E11778">
        <w:rPr>
          <w:u w:val="single"/>
          <w:lang w:val="pl-PL"/>
        </w:rPr>
        <w:t xml:space="preserve"> oraz umowa podpisana przez </w:t>
      </w:r>
      <w:r w:rsidRPr="32E11778">
        <w:rPr>
          <w:b/>
          <w:bCs/>
          <w:u w:val="single"/>
          <w:lang w:val="pl-PL"/>
        </w:rPr>
        <w:t xml:space="preserve">CCP </w:t>
      </w:r>
      <w:r w:rsidRPr="32E11778">
        <w:rPr>
          <w:u w:val="single"/>
          <w:lang w:val="pl-PL"/>
        </w:rPr>
        <w:t xml:space="preserve">i </w:t>
      </w:r>
      <w:r w:rsidRPr="32E11778">
        <w:rPr>
          <w:b/>
          <w:bCs/>
          <w:u w:val="single"/>
          <w:lang w:val="pl-PL"/>
        </w:rPr>
        <w:t xml:space="preserve">Klienta </w:t>
      </w:r>
      <w:r w:rsidRPr="32E11778">
        <w:rPr>
          <w:u w:val="single"/>
          <w:lang w:val="pl-PL"/>
        </w:rPr>
        <w:t>(„</w:t>
      </w:r>
      <w:r w:rsidRPr="32E11778">
        <w:rPr>
          <w:b/>
          <w:bCs/>
          <w:u w:val="single"/>
          <w:lang w:val="pl-PL"/>
        </w:rPr>
        <w:t>Umowa</w:t>
      </w:r>
      <w:r w:rsidRPr="32E11778">
        <w:rPr>
          <w:u w:val="single"/>
          <w:lang w:val="pl-PL"/>
        </w:rPr>
        <w:t>” lub „</w:t>
      </w:r>
      <w:r w:rsidRPr="32E11778">
        <w:rPr>
          <w:b/>
          <w:bCs/>
          <w:u w:val="single"/>
          <w:lang w:val="pl-PL"/>
        </w:rPr>
        <w:t>Zlecenie</w:t>
      </w:r>
      <w:r w:rsidRPr="32E11778">
        <w:rPr>
          <w:u w:val="single"/>
          <w:lang w:val="pl-PL"/>
        </w:rPr>
        <w:t>” – dalej łącznie</w:t>
      </w:r>
      <w:r w:rsidRPr="32E11778">
        <w:rPr>
          <w:lang w:val="pl-PL"/>
        </w:rPr>
        <w:t xml:space="preserve"> </w:t>
      </w:r>
      <w:r w:rsidRPr="32E11778">
        <w:rPr>
          <w:u w:val="single"/>
          <w:lang w:val="pl-PL"/>
        </w:rPr>
        <w:t>jako „</w:t>
      </w:r>
      <w:r w:rsidRPr="32E11778">
        <w:rPr>
          <w:b/>
          <w:bCs/>
          <w:u w:val="single"/>
          <w:lang w:val="pl-PL"/>
        </w:rPr>
        <w:t>Zlecenie</w:t>
      </w:r>
      <w:r w:rsidRPr="32E11778">
        <w:rPr>
          <w:u w:val="single"/>
          <w:lang w:val="pl-PL"/>
        </w:rPr>
        <w:t>”), stanowią integralną całość.</w:t>
      </w:r>
      <w:r w:rsidRPr="32E11778">
        <w:rPr>
          <w:lang w:val="pl-PL"/>
        </w:rPr>
        <w:t xml:space="preserve"> </w:t>
      </w:r>
    </w:p>
    <w:p w14:paraId="78527BF6" w14:textId="77777777" w:rsidR="0067748A" w:rsidRPr="00347EF2" w:rsidRDefault="273FE1D9">
      <w:pPr>
        <w:numPr>
          <w:ilvl w:val="0"/>
          <w:numId w:val="1"/>
        </w:numPr>
        <w:spacing w:after="179" w:line="250" w:lineRule="auto"/>
        <w:ind w:right="1"/>
        <w:rPr>
          <w:lang w:val="pl-PL"/>
        </w:rPr>
      </w:pPr>
      <w:r w:rsidRPr="32E11778">
        <w:rPr>
          <w:u w:val="single"/>
          <w:lang w:val="pl-PL"/>
        </w:rPr>
        <w:t>W przypadku zaistnienia rozbieżności pomiędzy treścią Ogólnych Warunków i Zlecenia, pierwszeństwo mają</w:t>
      </w:r>
      <w:r w:rsidRPr="32E11778">
        <w:rPr>
          <w:lang w:val="pl-PL"/>
        </w:rPr>
        <w:t xml:space="preserve"> </w:t>
      </w:r>
      <w:r w:rsidRPr="32E11778">
        <w:rPr>
          <w:u w:val="single"/>
          <w:lang w:val="pl-PL"/>
        </w:rPr>
        <w:t>zapisy Zlecenia.</w:t>
      </w:r>
      <w:r w:rsidRPr="32E11778">
        <w:rPr>
          <w:lang w:val="pl-PL"/>
        </w:rPr>
        <w:t xml:space="preserve"> </w:t>
      </w:r>
    </w:p>
    <w:p w14:paraId="0F6A71AC" w14:textId="77777777" w:rsidR="0067748A" w:rsidRPr="00347EF2" w:rsidRDefault="0098664D">
      <w:pPr>
        <w:spacing w:after="142" w:line="259" w:lineRule="auto"/>
        <w:ind w:left="10" w:right="16" w:hanging="10"/>
        <w:jc w:val="center"/>
        <w:rPr>
          <w:lang w:val="pl-PL"/>
        </w:rPr>
      </w:pPr>
      <w:r w:rsidRPr="00347EF2">
        <w:rPr>
          <w:b/>
          <w:lang w:val="pl-PL"/>
        </w:rPr>
        <w:t>§ 1.</w:t>
      </w:r>
      <w:r w:rsidRPr="00347EF2">
        <w:rPr>
          <w:lang w:val="pl-PL"/>
        </w:rPr>
        <w:t xml:space="preserve"> </w:t>
      </w:r>
    </w:p>
    <w:p w14:paraId="384E9BF2" w14:textId="7633A2AF" w:rsidR="00D772EB" w:rsidRDefault="0098664D" w:rsidP="004352A6">
      <w:pPr>
        <w:spacing w:after="91" w:line="343" w:lineRule="auto"/>
        <w:ind w:left="-15" w:right="-8" w:firstLine="0"/>
        <w:jc w:val="center"/>
        <w:rPr>
          <w:lang w:val="pl-PL"/>
        </w:rPr>
      </w:pPr>
      <w:r w:rsidRPr="00347EF2">
        <w:rPr>
          <w:b/>
          <w:lang w:val="pl-PL"/>
        </w:rPr>
        <w:t>DEFINICJE</w:t>
      </w:r>
    </w:p>
    <w:p w14:paraId="01979D25" w14:textId="07468AFC" w:rsidR="0067748A" w:rsidRPr="00347EF2" w:rsidRDefault="0098664D" w:rsidP="00106267">
      <w:pPr>
        <w:spacing w:after="91" w:line="343" w:lineRule="auto"/>
        <w:ind w:left="-15" w:right="-8" w:firstLine="0"/>
        <w:jc w:val="left"/>
        <w:rPr>
          <w:lang w:val="pl-PL"/>
        </w:rPr>
      </w:pPr>
      <w:r w:rsidRPr="00347EF2">
        <w:rPr>
          <w:lang w:val="pl-PL"/>
        </w:rPr>
        <w:t xml:space="preserve">Ilekroć w Warunkach Ogólnych lub w Zleceniu stosuje się poniższe określenia, należy je rozumieć w następujący sposób: </w:t>
      </w:r>
    </w:p>
    <w:p w14:paraId="307436C3" w14:textId="77777777" w:rsidR="0067748A" w:rsidRPr="00347EF2" w:rsidRDefault="0098664D">
      <w:pPr>
        <w:numPr>
          <w:ilvl w:val="1"/>
          <w:numId w:val="1"/>
        </w:numPr>
        <w:ind w:right="1" w:hanging="374"/>
        <w:rPr>
          <w:lang w:val="pl-PL"/>
        </w:rPr>
      </w:pPr>
      <w:r w:rsidRPr="00347EF2">
        <w:rPr>
          <w:lang w:val="pl-PL"/>
        </w:rPr>
        <w:t>„</w:t>
      </w:r>
      <w:r w:rsidRPr="00347EF2">
        <w:rPr>
          <w:b/>
          <w:lang w:val="pl-PL"/>
        </w:rPr>
        <w:t>CCP</w:t>
      </w:r>
      <w:r w:rsidRPr="00347EF2">
        <w:rPr>
          <w:lang w:val="pl-PL"/>
        </w:rPr>
        <w:t xml:space="preserve">" lub </w:t>
      </w:r>
      <w:r w:rsidRPr="00347EF2">
        <w:rPr>
          <w:b/>
          <w:lang w:val="pl-PL"/>
        </w:rPr>
        <w:t xml:space="preserve">„Spółka” </w:t>
      </w:r>
      <w:r w:rsidRPr="00347EF2">
        <w:rPr>
          <w:lang w:val="pl-PL"/>
        </w:rPr>
        <w:t xml:space="preserve">- Clear Channel Poland Sp. z o.o. z siedzibą w Warszawie, ul. Polna 11, 00-633 Warszawa, wpisana do rejestru przedsiębiorców Krajowego Rejestru Sądowego pod numerem 0000039559, akta rejestrowe przechowywane przez Sąd Rejonowy dla m.st. Warszawy, XII Wydział Gospodarczy Krajowego Rejestru Sądowego, wysokość kapitału zakładowego Spółki 24.126.000,00 zł, NIP 526-02-10599. </w:t>
      </w:r>
    </w:p>
    <w:p w14:paraId="756591A8" w14:textId="77777777" w:rsidR="0067748A" w:rsidRPr="00347EF2" w:rsidRDefault="0098664D">
      <w:pPr>
        <w:numPr>
          <w:ilvl w:val="1"/>
          <w:numId w:val="1"/>
        </w:numPr>
        <w:ind w:right="1" w:hanging="374"/>
        <w:rPr>
          <w:lang w:val="pl-PL"/>
        </w:rPr>
      </w:pPr>
      <w:r w:rsidRPr="00347EF2">
        <w:rPr>
          <w:lang w:val="pl-PL"/>
        </w:rPr>
        <w:t>„</w:t>
      </w:r>
      <w:r w:rsidRPr="00347EF2">
        <w:rPr>
          <w:b/>
          <w:lang w:val="pl-PL"/>
        </w:rPr>
        <w:t>Supernet</w:t>
      </w:r>
      <w:r w:rsidRPr="00347EF2">
        <w:rPr>
          <w:lang w:val="pl-PL"/>
        </w:rPr>
        <w:t xml:space="preserve">" </w:t>
      </w:r>
      <w:r w:rsidRPr="00347EF2">
        <w:rPr>
          <w:b/>
          <w:lang w:val="pl-PL"/>
        </w:rPr>
        <w:t xml:space="preserve">(6x3) </w:t>
      </w:r>
      <w:r w:rsidRPr="00347EF2">
        <w:rPr>
          <w:lang w:val="pl-PL"/>
        </w:rPr>
        <w:t xml:space="preserve">- Nośnik reklamowy o wymiarach 6m x 3m. </w:t>
      </w:r>
    </w:p>
    <w:p w14:paraId="5491D5ED" w14:textId="77777777" w:rsidR="0067748A" w:rsidRPr="00347EF2" w:rsidRDefault="0098664D">
      <w:pPr>
        <w:numPr>
          <w:ilvl w:val="1"/>
          <w:numId w:val="1"/>
        </w:numPr>
        <w:spacing w:after="141"/>
        <w:ind w:right="1" w:hanging="374"/>
        <w:rPr>
          <w:lang w:val="pl-PL"/>
        </w:rPr>
      </w:pPr>
      <w:r w:rsidRPr="00347EF2">
        <w:rPr>
          <w:lang w:val="pl-PL"/>
        </w:rPr>
        <w:t>„</w:t>
      </w:r>
      <w:r w:rsidRPr="00347EF2">
        <w:rPr>
          <w:b/>
          <w:lang w:val="pl-PL"/>
        </w:rPr>
        <w:t xml:space="preserve">Citylight” (CLT) </w:t>
      </w:r>
      <w:r w:rsidRPr="00347EF2">
        <w:rPr>
          <w:lang w:val="pl-PL"/>
        </w:rPr>
        <w:t xml:space="preserve">- Nośnik reklamowy o wymiarach 1,2m x 1,8m, zamontowany na różnych typach konstrukcji: </w:t>
      </w:r>
    </w:p>
    <w:p w14:paraId="79C8B8F0" w14:textId="77777777" w:rsidR="0067748A" w:rsidRDefault="0098664D">
      <w:pPr>
        <w:numPr>
          <w:ilvl w:val="2"/>
          <w:numId w:val="1"/>
        </w:numPr>
        <w:spacing w:after="141"/>
        <w:ind w:right="1" w:hanging="482"/>
      </w:pPr>
      <w:r>
        <w:t xml:space="preserve">Wiata przystankowa </w:t>
      </w:r>
    </w:p>
    <w:p w14:paraId="246BD935" w14:textId="77777777" w:rsidR="0067748A" w:rsidRDefault="0098664D">
      <w:pPr>
        <w:numPr>
          <w:ilvl w:val="3"/>
          <w:numId w:val="1"/>
        </w:numPr>
        <w:spacing w:after="139"/>
        <w:ind w:left="1417" w:right="1" w:hanging="173"/>
      </w:pPr>
      <w:r>
        <w:t xml:space="preserve">Wiata autobusowa (WIA) </w:t>
      </w:r>
    </w:p>
    <w:p w14:paraId="58789035" w14:textId="77777777" w:rsidR="0067748A" w:rsidRDefault="0098664D">
      <w:pPr>
        <w:numPr>
          <w:ilvl w:val="3"/>
          <w:numId w:val="1"/>
        </w:numPr>
        <w:ind w:left="1417" w:right="1" w:hanging="173"/>
      </w:pPr>
      <w:r>
        <w:t xml:space="preserve">Wiata tramwajowa (WIT) </w:t>
      </w:r>
    </w:p>
    <w:p w14:paraId="244125CF" w14:textId="65941C3A" w:rsidR="0067748A" w:rsidRDefault="273FE1D9">
      <w:pPr>
        <w:numPr>
          <w:ilvl w:val="2"/>
          <w:numId w:val="1"/>
        </w:numPr>
        <w:ind w:right="1" w:hanging="482"/>
      </w:pPr>
      <w:r>
        <w:t>Słup (ALB, ALF, SŁU</w:t>
      </w:r>
      <w:r w:rsidR="0C86BC77">
        <w:t>, MGP</w:t>
      </w:r>
      <w:r>
        <w:t xml:space="preserve">) </w:t>
      </w:r>
    </w:p>
    <w:p w14:paraId="725446E5" w14:textId="77777777" w:rsidR="0067748A" w:rsidRDefault="0098664D">
      <w:pPr>
        <w:numPr>
          <w:ilvl w:val="2"/>
          <w:numId w:val="1"/>
        </w:numPr>
        <w:ind w:right="1" w:hanging="482"/>
      </w:pPr>
      <w:r>
        <w:t xml:space="preserve">Wolnostojący </w:t>
      </w:r>
    </w:p>
    <w:p w14:paraId="2630B116" w14:textId="77777777" w:rsidR="0067748A" w:rsidRDefault="0098664D">
      <w:pPr>
        <w:numPr>
          <w:ilvl w:val="3"/>
          <w:numId w:val="1"/>
        </w:numPr>
        <w:ind w:left="1417" w:right="1" w:hanging="173"/>
      </w:pPr>
      <w:r>
        <w:t xml:space="preserve">Wolnostojący jednostronny (KWJ) </w:t>
      </w:r>
    </w:p>
    <w:p w14:paraId="35065011" w14:textId="77777777" w:rsidR="0067748A" w:rsidRDefault="0098664D">
      <w:pPr>
        <w:numPr>
          <w:ilvl w:val="3"/>
          <w:numId w:val="1"/>
        </w:numPr>
        <w:ind w:left="1417" w:right="1" w:hanging="173"/>
      </w:pPr>
      <w:r>
        <w:t xml:space="preserve">Wolnostojący dwustronny (KWD) </w:t>
      </w:r>
    </w:p>
    <w:p w14:paraId="4E3A630F" w14:textId="77777777" w:rsidR="0067748A" w:rsidRDefault="0098664D">
      <w:pPr>
        <w:numPr>
          <w:ilvl w:val="2"/>
          <w:numId w:val="1"/>
        </w:numPr>
        <w:ind w:right="1" w:hanging="482"/>
      </w:pPr>
      <w:r>
        <w:t xml:space="preserve">Naścienny (KNŚ) </w:t>
      </w:r>
    </w:p>
    <w:p w14:paraId="30F709D8" w14:textId="77777777" w:rsidR="0067748A" w:rsidRPr="00347EF2" w:rsidRDefault="0098664D">
      <w:pPr>
        <w:numPr>
          <w:ilvl w:val="2"/>
          <w:numId w:val="1"/>
        </w:numPr>
        <w:spacing w:after="141"/>
        <w:ind w:right="1" w:hanging="482"/>
        <w:rPr>
          <w:lang w:val="pl-PL"/>
        </w:rPr>
      </w:pPr>
      <w:r w:rsidRPr="00347EF2">
        <w:rPr>
          <w:lang w:val="pl-PL"/>
        </w:rPr>
        <w:t xml:space="preserve">Ze zmienną powierzchnią reklamową – Citylight Scroll/Cityscroll </w:t>
      </w:r>
    </w:p>
    <w:p w14:paraId="104183AE" w14:textId="77777777" w:rsidR="0067748A" w:rsidRDefault="0098664D">
      <w:pPr>
        <w:numPr>
          <w:ilvl w:val="3"/>
          <w:numId w:val="1"/>
        </w:numPr>
        <w:spacing w:after="140"/>
        <w:ind w:left="1417" w:right="1" w:hanging="173"/>
      </w:pPr>
      <w:r>
        <w:t xml:space="preserve">Scroll jednostronny (CLS) </w:t>
      </w:r>
    </w:p>
    <w:p w14:paraId="19156B9C" w14:textId="13E8CB67" w:rsidR="0067748A" w:rsidRDefault="0098664D" w:rsidP="00505ACC">
      <w:pPr>
        <w:numPr>
          <w:ilvl w:val="3"/>
          <w:numId w:val="1"/>
        </w:numPr>
        <w:spacing w:after="137"/>
        <w:ind w:left="1417" w:right="1" w:hanging="173"/>
      </w:pPr>
      <w:r>
        <w:t xml:space="preserve">Scroll dwustronny (CSD) </w:t>
      </w:r>
    </w:p>
    <w:p w14:paraId="65CE0760" w14:textId="77777777" w:rsidR="0067748A" w:rsidRPr="00347EF2" w:rsidRDefault="273FE1D9">
      <w:pPr>
        <w:numPr>
          <w:ilvl w:val="0"/>
          <w:numId w:val="1"/>
        </w:numPr>
        <w:ind w:right="1"/>
        <w:rPr>
          <w:lang w:val="pl-PL"/>
        </w:rPr>
      </w:pPr>
      <w:r w:rsidRPr="32E11778">
        <w:rPr>
          <w:lang w:val="pl-PL"/>
        </w:rPr>
        <w:t>„</w:t>
      </w:r>
      <w:r w:rsidRPr="32E11778">
        <w:rPr>
          <w:b/>
          <w:bCs/>
          <w:lang w:val="pl-PL"/>
        </w:rPr>
        <w:t>Backlight</w:t>
      </w:r>
      <w:r w:rsidRPr="32E11778">
        <w:rPr>
          <w:lang w:val="pl-PL"/>
        </w:rPr>
        <w:t xml:space="preserve">" </w:t>
      </w:r>
      <w:r w:rsidRPr="32E11778">
        <w:rPr>
          <w:b/>
          <w:bCs/>
          <w:lang w:val="pl-PL"/>
        </w:rPr>
        <w:t xml:space="preserve">(BL) </w:t>
      </w:r>
      <w:r w:rsidRPr="32E11778">
        <w:rPr>
          <w:lang w:val="pl-PL"/>
        </w:rPr>
        <w:t xml:space="preserve">– Nośnik reklamowy podświetlany od tyłu, o wymiarach 8m x 4m lub innych wskazanych w Zleceniu. </w:t>
      </w:r>
    </w:p>
    <w:p w14:paraId="2BFDE78F" w14:textId="62D13704" w:rsidR="0067748A" w:rsidRPr="00347EF2" w:rsidRDefault="273FE1D9">
      <w:pPr>
        <w:numPr>
          <w:ilvl w:val="0"/>
          <w:numId w:val="1"/>
        </w:numPr>
        <w:spacing w:after="145"/>
        <w:ind w:right="1"/>
        <w:rPr>
          <w:lang w:val="pl-PL"/>
        </w:rPr>
      </w:pPr>
      <w:r w:rsidRPr="32E11778">
        <w:rPr>
          <w:b/>
          <w:bCs/>
          <w:lang w:val="pl-PL"/>
        </w:rPr>
        <w:t xml:space="preserve">„Digitale” - </w:t>
      </w:r>
      <w:r w:rsidRPr="32E11778">
        <w:rPr>
          <w:lang w:val="pl-PL"/>
        </w:rPr>
        <w:t xml:space="preserve">grupa nośników </w:t>
      </w:r>
      <w:r w:rsidR="2D3449DE" w:rsidRPr="32E11778">
        <w:rPr>
          <w:lang w:val="pl-PL"/>
        </w:rPr>
        <w:t>digitalowych</w:t>
      </w:r>
      <w:r w:rsidRPr="32E11778">
        <w:rPr>
          <w:lang w:val="pl-PL"/>
        </w:rPr>
        <w:t xml:space="preserve"> z </w:t>
      </w:r>
      <w:r w:rsidR="1E967E8E" w:rsidRPr="32E11778">
        <w:rPr>
          <w:lang w:val="pl-PL"/>
        </w:rPr>
        <w:t xml:space="preserve">ekranem </w:t>
      </w:r>
      <w:r w:rsidRPr="32E11778">
        <w:rPr>
          <w:lang w:val="pl-PL"/>
        </w:rPr>
        <w:t xml:space="preserve">służącym do emisji spotów reklamowych, w skład której wchodzą: </w:t>
      </w:r>
    </w:p>
    <w:p w14:paraId="46A93230" w14:textId="71E0395C" w:rsidR="0067748A" w:rsidRPr="00B741FC" w:rsidRDefault="0098664D" w:rsidP="00B741FC">
      <w:pPr>
        <w:numPr>
          <w:ilvl w:val="2"/>
          <w:numId w:val="2"/>
        </w:numPr>
        <w:ind w:right="1" w:hanging="482"/>
        <w:rPr>
          <w:lang w:val="pl-PL"/>
        </w:rPr>
      </w:pPr>
      <w:r w:rsidRPr="00347EF2">
        <w:rPr>
          <w:lang w:val="pl-PL"/>
        </w:rPr>
        <w:t>Digitale Premium w galeriach handlowych</w:t>
      </w:r>
      <w:r w:rsidR="00C06C69">
        <w:rPr>
          <w:lang w:val="pl-PL"/>
        </w:rPr>
        <w:t xml:space="preserve"> (T</w:t>
      </w:r>
      <w:r w:rsidR="00831849">
        <w:rPr>
          <w:lang w:val="pl-PL"/>
        </w:rPr>
        <w:t>OTEMy</w:t>
      </w:r>
      <w:r w:rsidR="00B64239">
        <w:rPr>
          <w:lang w:val="pl-PL"/>
        </w:rPr>
        <w:t xml:space="preserve"> i Fame’y</w:t>
      </w:r>
      <w:r w:rsidR="00831849">
        <w:rPr>
          <w:lang w:val="pl-PL"/>
        </w:rPr>
        <w:t xml:space="preserve">) </w:t>
      </w:r>
      <w:r w:rsidRPr="00347EF2">
        <w:rPr>
          <w:lang w:val="pl-PL"/>
        </w:rPr>
        <w:t xml:space="preserve">– sieć nośników </w:t>
      </w:r>
      <w:r w:rsidR="000B54F5">
        <w:rPr>
          <w:lang w:val="pl-PL"/>
        </w:rPr>
        <w:t>cyfrowych</w:t>
      </w:r>
      <w:r w:rsidRPr="00347EF2">
        <w:rPr>
          <w:lang w:val="pl-PL"/>
        </w:rPr>
        <w:t xml:space="preserve"> wolnostojących i naściennych znajdujących się na terenie należącym do galerii handlowych,</w:t>
      </w:r>
      <w:r w:rsidRPr="00B741FC">
        <w:rPr>
          <w:lang w:val="pl-PL"/>
        </w:rPr>
        <w:t xml:space="preserve"> </w:t>
      </w:r>
    </w:p>
    <w:p w14:paraId="63F74216" w14:textId="0FE264E5" w:rsidR="0067748A" w:rsidRPr="00347EF2" w:rsidRDefault="0098664D">
      <w:pPr>
        <w:numPr>
          <w:ilvl w:val="2"/>
          <w:numId w:val="2"/>
        </w:numPr>
        <w:ind w:right="1" w:hanging="482"/>
        <w:rPr>
          <w:lang w:val="pl-PL"/>
        </w:rPr>
      </w:pPr>
      <w:r w:rsidRPr="00347EF2">
        <w:rPr>
          <w:lang w:val="pl-PL"/>
        </w:rPr>
        <w:t xml:space="preserve">City Digital - sieć nośników </w:t>
      </w:r>
      <w:r w:rsidR="0037361A">
        <w:rPr>
          <w:lang w:val="pl-PL"/>
        </w:rPr>
        <w:t>digitalowych</w:t>
      </w:r>
      <w:r w:rsidR="00F821BF" w:rsidRPr="00347EF2">
        <w:rPr>
          <w:lang w:val="pl-PL"/>
        </w:rPr>
        <w:t xml:space="preserve"> </w:t>
      </w:r>
      <w:r w:rsidRPr="00347EF2">
        <w:rPr>
          <w:lang w:val="pl-PL"/>
        </w:rPr>
        <w:t xml:space="preserve">znajdujących się w przestrzenie miejskiej, </w:t>
      </w:r>
    </w:p>
    <w:p w14:paraId="1FAF405A" w14:textId="016AA055" w:rsidR="0067748A" w:rsidRPr="00683F25" w:rsidRDefault="0098664D" w:rsidP="10092843">
      <w:pPr>
        <w:numPr>
          <w:ilvl w:val="2"/>
          <w:numId w:val="2"/>
        </w:numPr>
        <w:ind w:right="1" w:hanging="482"/>
        <w:rPr>
          <w:lang w:val="pl-PL"/>
        </w:rPr>
      </w:pPr>
      <w:r w:rsidRPr="00683F25">
        <w:rPr>
          <w:lang w:val="pl-PL"/>
        </w:rPr>
        <w:lastRenderedPageBreak/>
        <w:t xml:space="preserve">Nośniki </w:t>
      </w:r>
      <w:r w:rsidR="00564ED0" w:rsidRPr="00683F25">
        <w:rPr>
          <w:lang w:val="pl-PL"/>
        </w:rPr>
        <w:t xml:space="preserve">digitalowe </w:t>
      </w:r>
      <w:r w:rsidRPr="00683F25">
        <w:rPr>
          <w:lang w:val="pl-PL"/>
        </w:rPr>
        <w:t>w tranzycie – zobacz „</w:t>
      </w:r>
      <w:r w:rsidR="006E2D07" w:rsidRPr="00683F25">
        <w:rPr>
          <w:lang w:val="pl-PL"/>
        </w:rPr>
        <w:t>Transit TV</w:t>
      </w:r>
      <w:r w:rsidRPr="00683F25">
        <w:rPr>
          <w:lang w:val="pl-PL"/>
        </w:rPr>
        <w:t xml:space="preserve"> ” przy definicji „Nośniki </w:t>
      </w:r>
      <w:r w:rsidR="00756046" w:rsidRPr="00683F25">
        <w:rPr>
          <w:lang w:val="pl-PL"/>
        </w:rPr>
        <w:t xml:space="preserve">City </w:t>
      </w:r>
      <w:r w:rsidR="00935AD2" w:rsidRPr="00683F25">
        <w:rPr>
          <w:lang w:val="pl-PL"/>
        </w:rPr>
        <w:t>transport</w:t>
      </w:r>
      <w:r w:rsidRPr="00683F25">
        <w:rPr>
          <w:lang w:val="pl-PL"/>
        </w:rPr>
        <w:t xml:space="preserve">”. </w:t>
      </w:r>
    </w:p>
    <w:p w14:paraId="0E045D06" w14:textId="5CBCA763" w:rsidR="00FF7FA0" w:rsidRPr="00756046" w:rsidRDefault="498ED7DD" w:rsidP="00756046">
      <w:pPr>
        <w:numPr>
          <w:ilvl w:val="0"/>
          <w:numId w:val="1"/>
        </w:numPr>
        <w:ind w:right="1"/>
        <w:rPr>
          <w:color w:val="auto"/>
          <w:lang w:val="pl-PL"/>
        </w:rPr>
      </w:pPr>
      <w:r w:rsidRPr="32E11778">
        <w:rPr>
          <w:b/>
          <w:bCs/>
          <w:color w:val="auto"/>
          <w:lang w:val="pl-PL"/>
        </w:rPr>
        <w:t xml:space="preserve">„CPM” </w:t>
      </w:r>
      <w:r w:rsidRPr="32E11778">
        <w:rPr>
          <w:color w:val="auto"/>
          <w:lang w:val="pl-PL"/>
        </w:rPr>
        <w:t>– Cost per Mile (Koszt za Tysiąc impression), to model sprzedaży nośników digitalowych oznaczający rozliczenie za 1000 wyświetleń reklamy (impression), przy czym wyświetlenie (impression) oznacza kontakt „jeden do wielu”, z uwagi na fakt, iż w trakcie jednego odtwarzania reklamy, jest ona widziana przez wielu odbiorców. Należność za emisje kampanii reklamowej w ramach Zlecenia obliczana jest jako iloczyn CPM publikowanego w cenniku obowiązującym na dany okres emisyjny oraz zamówionej liczby tysięcy ekspozycji materiałów reklamowych.</w:t>
      </w:r>
    </w:p>
    <w:p w14:paraId="214487ED" w14:textId="77777777" w:rsidR="0067748A" w:rsidRDefault="273FE1D9">
      <w:pPr>
        <w:numPr>
          <w:ilvl w:val="0"/>
          <w:numId w:val="1"/>
        </w:numPr>
        <w:ind w:right="1"/>
      </w:pPr>
      <w:r>
        <w:t>„</w:t>
      </w:r>
      <w:r w:rsidRPr="32E11778">
        <w:rPr>
          <w:b/>
          <w:bCs/>
        </w:rPr>
        <w:t>Dzień</w:t>
      </w:r>
      <w:r>
        <w:t xml:space="preserve">” - każdy dzień tygodnia. </w:t>
      </w:r>
    </w:p>
    <w:p w14:paraId="419EFCD4" w14:textId="77777777" w:rsidR="00106267" w:rsidRDefault="273FE1D9">
      <w:pPr>
        <w:numPr>
          <w:ilvl w:val="0"/>
          <w:numId w:val="1"/>
        </w:numPr>
        <w:ind w:right="1"/>
        <w:rPr>
          <w:lang w:val="pl-PL"/>
        </w:rPr>
      </w:pPr>
      <w:r w:rsidRPr="32E11778">
        <w:rPr>
          <w:b/>
          <w:bCs/>
          <w:lang w:val="pl-PL"/>
        </w:rPr>
        <w:t xml:space="preserve">„Dzień roboczy” - </w:t>
      </w:r>
      <w:r w:rsidRPr="32E11778">
        <w:rPr>
          <w:lang w:val="pl-PL"/>
        </w:rPr>
        <w:t>każdy dzień tygodnia z wyłączeniem niedziel i dni ustawowo wolnych od pracy.</w:t>
      </w:r>
    </w:p>
    <w:p w14:paraId="5D1F50A9" w14:textId="318A808D" w:rsidR="0067748A" w:rsidRPr="00106267" w:rsidRDefault="273FE1D9" w:rsidP="00106267">
      <w:pPr>
        <w:numPr>
          <w:ilvl w:val="0"/>
          <w:numId w:val="1"/>
        </w:numPr>
        <w:ind w:right="1"/>
        <w:rPr>
          <w:lang w:val="pl-PL"/>
        </w:rPr>
      </w:pPr>
      <w:r w:rsidRPr="32E11778">
        <w:rPr>
          <w:b/>
          <w:bCs/>
          <w:lang w:val="pl-PL"/>
        </w:rPr>
        <w:t xml:space="preserve"> </w:t>
      </w:r>
      <w:r w:rsidR="3C87A5E2" w:rsidRPr="32E11778">
        <w:rPr>
          <w:b/>
          <w:bCs/>
          <w:lang w:val="pl-PL"/>
        </w:rPr>
        <w:t>„Pora dnia”</w:t>
      </w:r>
      <w:r w:rsidR="3C87A5E2" w:rsidRPr="32E11778">
        <w:rPr>
          <w:lang w:val="pl-PL"/>
        </w:rPr>
        <w:t xml:space="preserve"> – przedziały godzinowe, zaczynające się o pełnej godzinie.</w:t>
      </w:r>
    </w:p>
    <w:p w14:paraId="15663AC4" w14:textId="6C9060CF" w:rsidR="0067748A" w:rsidRDefault="273FE1D9">
      <w:pPr>
        <w:numPr>
          <w:ilvl w:val="0"/>
          <w:numId w:val="1"/>
        </w:numPr>
        <w:spacing w:after="142"/>
        <w:ind w:right="1"/>
        <w:rPr>
          <w:lang w:val="pl-PL"/>
        </w:rPr>
      </w:pPr>
      <w:r w:rsidRPr="32E11778">
        <w:rPr>
          <w:lang w:val="pl-PL"/>
        </w:rPr>
        <w:t>„</w:t>
      </w:r>
      <w:r w:rsidRPr="32E11778">
        <w:rPr>
          <w:b/>
          <w:bCs/>
          <w:lang w:val="pl-PL"/>
        </w:rPr>
        <w:t>Ekspozycja</w:t>
      </w:r>
      <w:r w:rsidRPr="32E11778">
        <w:rPr>
          <w:lang w:val="pl-PL"/>
        </w:rPr>
        <w:t>” - ekspozycja Reklam Klienta na Nośnikach reklamowych CCP, obejmująca także usługę jednokrotnego umieszczenia Reklamy na Nośniku</w:t>
      </w:r>
      <w:r w:rsidR="1EE9E54E" w:rsidRPr="32E11778">
        <w:rPr>
          <w:lang w:val="pl-PL"/>
        </w:rPr>
        <w:t xml:space="preserve"> reklamow</w:t>
      </w:r>
      <w:r w:rsidR="35C2E3D3" w:rsidRPr="32E11778">
        <w:rPr>
          <w:lang w:val="pl-PL"/>
        </w:rPr>
        <w:t>ym</w:t>
      </w:r>
      <w:r w:rsidRPr="32E11778">
        <w:rPr>
          <w:lang w:val="pl-PL"/>
        </w:rPr>
        <w:t xml:space="preserve"> lub uruchomienia cyklu wyświetleń na Nośnikach </w:t>
      </w:r>
      <w:r w:rsidR="2D3449DE" w:rsidRPr="32E11778">
        <w:rPr>
          <w:lang w:val="pl-PL"/>
        </w:rPr>
        <w:t>digitalowych</w:t>
      </w:r>
      <w:r w:rsidRPr="32E11778">
        <w:rPr>
          <w:lang w:val="pl-PL"/>
        </w:rPr>
        <w:t xml:space="preserve">. </w:t>
      </w:r>
    </w:p>
    <w:p w14:paraId="2649F91C" w14:textId="4C89502C" w:rsidR="00106267" w:rsidRPr="00741E5D" w:rsidRDefault="3C87A5E2" w:rsidP="00106267">
      <w:pPr>
        <w:numPr>
          <w:ilvl w:val="0"/>
          <w:numId w:val="1"/>
        </w:numPr>
        <w:spacing w:after="142"/>
        <w:ind w:right="1"/>
        <w:rPr>
          <w:lang w:val="pl-PL"/>
        </w:rPr>
      </w:pPr>
      <w:r w:rsidRPr="32E11778">
        <w:rPr>
          <w:b/>
          <w:bCs/>
          <w:color w:val="auto"/>
          <w:lang w:val="pl-PL"/>
        </w:rPr>
        <w:t>„</w:t>
      </w:r>
      <w:r w:rsidRPr="32E11778">
        <w:rPr>
          <w:b/>
          <w:bCs/>
          <w:lang w:val="pl-PL"/>
        </w:rPr>
        <w:t>Częstotliwość”</w:t>
      </w:r>
      <w:r w:rsidRPr="32E11778">
        <w:rPr>
          <w:lang w:val="pl-PL"/>
        </w:rPr>
        <w:t xml:space="preserve"> – liczba ekspozycji Reklam Klienta w godzinie</w:t>
      </w:r>
      <w:r w:rsidR="456A7050" w:rsidRPr="32E11778">
        <w:rPr>
          <w:lang w:val="pl-PL"/>
        </w:rPr>
        <w:t>,</w:t>
      </w:r>
      <w:r w:rsidRPr="32E11778">
        <w:rPr>
          <w:lang w:val="pl-PL"/>
        </w:rPr>
        <w:t xml:space="preserve"> na </w:t>
      </w:r>
      <w:r w:rsidR="064721A4" w:rsidRPr="32E11778">
        <w:rPr>
          <w:lang w:val="pl-PL"/>
        </w:rPr>
        <w:t>n</w:t>
      </w:r>
      <w:r w:rsidRPr="32E11778">
        <w:rPr>
          <w:lang w:val="pl-PL"/>
        </w:rPr>
        <w:t xml:space="preserve">ośnikach </w:t>
      </w:r>
      <w:r w:rsidR="2D3449DE" w:rsidRPr="32E11778">
        <w:rPr>
          <w:lang w:val="pl-PL"/>
        </w:rPr>
        <w:t>digitalowych</w:t>
      </w:r>
      <w:r w:rsidR="53CB2C5A" w:rsidRPr="32E11778">
        <w:rPr>
          <w:lang w:val="pl-PL"/>
        </w:rPr>
        <w:t xml:space="preserve"> </w:t>
      </w:r>
      <w:r w:rsidRPr="32E11778">
        <w:rPr>
          <w:lang w:val="pl-PL"/>
        </w:rPr>
        <w:t>C</w:t>
      </w:r>
      <w:r w:rsidR="48722336" w:rsidRPr="32E11778">
        <w:rPr>
          <w:lang w:val="pl-PL"/>
        </w:rPr>
        <w:t>C</w:t>
      </w:r>
      <w:r w:rsidRPr="32E11778">
        <w:rPr>
          <w:lang w:val="pl-PL"/>
        </w:rPr>
        <w:t>P.</w:t>
      </w:r>
      <w:r w:rsidRPr="32E11778">
        <w:rPr>
          <w:color w:val="FF0000"/>
          <w:lang w:val="pl-PL"/>
        </w:rPr>
        <w:t xml:space="preserve"> </w:t>
      </w:r>
    </w:p>
    <w:p w14:paraId="162669FB" w14:textId="36538C96" w:rsidR="00741E5D" w:rsidRPr="00106267" w:rsidRDefault="00605011" w:rsidP="00106267">
      <w:pPr>
        <w:numPr>
          <w:ilvl w:val="0"/>
          <w:numId w:val="1"/>
        </w:numPr>
        <w:spacing w:after="142"/>
        <w:ind w:right="1"/>
        <w:rPr>
          <w:lang w:val="pl-PL"/>
        </w:rPr>
      </w:pPr>
      <w:r>
        <w:rPr>
          <w:b/>
          <w:bCs/>
          <w:lang w:val="pl-PL"/>
        </w:rPr>
        <w:t>„</w:t>
      </w:r>
      <w:r w:rsidR="00741E5D">
        <w:rPr>
          <w:b/>
          <w:bCs/>
          <w:lang w:val="pl-PL"/>
        </w:rPr>
        <w:t>Ekran</w:t>
      </w:r>
      <w:r w:rsidR="00741E5D" w:rsidRPr="32E11778">
        <w:rPr>
          <w:b/>
          <w:bCs/>
          <w:lang w:val="pl-PL"/>
        </w:rPr>
        <w:t xml:space="preserve"> digitalowy</w:t>
      </w:r>
      <w:r w:rsidR="00741E5D" w:rsidRPr="32E11778">
        <w:rPr>
          <w:lang w:val="pl-PL"/>
        </w:rPr>
        <w:t>” - cyfrowa powierzchnia reklamowa</w:t>
      </w:r>
      <w:r w:rsidR="00741E5D">
        <w:rPr>
          <w:lang w:val="pl-PL"/>
        </w:rPr>
        <w:t>, nazywana również nośnikiem digitalowym</w:t>
      </w:r>
    </w:p>
    <w:p w14:paraId="0DE91CBD" w14:textId="77777777" w:rsidR="0067748A" w:rsidRPr="00347EF2" w:rsidRDefault="273FE1D9">
      <w:pPr>
        <w:numPr>
          <w:ilvl w:val="0"/>
          <w:numId w:val="1"/>
        </w:numPr>
        <w:ind w:right="1"/>
        <w:rPr>
          <w:lang w:val="pl-PL"/>
        </w:rPr>
      </w:pPr>
      <w:r w:rsidRPr="32E11778">
        <w:rPr>
          <w:b/>
          <w:bCs/>
          <w:lang w:val="pl-PL"/>
        </w:rPr>
        <w:t>„Event”</w:t>
      </w:r>
      <w:r w:rsidRPr="32E11778">
        <w:rPr>
          <w:lang w:val="pl-PL"/>
        </w:rPr>
        <w:t xml:space="preserve">- akcje promocyjne przygotowywane na zlecenie Klienta. </w:t>
      </w:r>
    </w:p>
    <w:p w14:paraId="43004697" w14:textId="77777777" w:rsidR="0067748A" w:rsidRDefault="273FE1D9">
      <w:pPr>
        <w:numPr>
          <w:ilvl w:val="0"/>
          <w:numId w:val="1"/>
        </w:numPr>
        <w:ind w:right="1"/>
        <w:rPr>
          <w:lang w:val="pl-PL"/>
        </w:rPr>
      </w:pPr>
      <w:r w:rsidRPr="32E11778">
        <w:rPr>
          <w:b/>
          <w:bCs/>
          <w:lang w:val="pl-PL"/>
        </w:rPr>
        <w:t xml:space="preserve">„Frontlight” - </w:t>
      </w:r>
      <w:r w:rsidRPr="32E11778">
        <w:rPr>
          <w:lang w:val="pl-PL"/>
        </w:rPr>
        <w:t xml:space="preserve">Nośnik reklamowy podświetlany od frontu. </w:t>
      </w:r>
    </w:p>
    <w:p w14:paraId="0E4DF10C" w14:textId="236382E6" w:rsidR="00B92212" w:rsidRPr="00347EF2" w:rsidRDefault="51F9BCA5">
      <w:pPr>
        <w:numPr>
          <w:ilvl w:val="0"/>
          <w:numId w:val="1"/>
        </w:numPr>
        <w:ind w:right="1"/>
        <w:rPr>
          <w:lang w:val="pl-PL"/>
        </w:rPr>
      </w:pPr>
      <w:r w:rsidRPr="32E11778">
        <w:rPr>
          <w:b/>
          <w:bCs/>
          <w:lang w:val="pl-PL"/>
        </w:rPr>
        <w:t xml:space="preserve">„Impression” </w:t>
      </w:r>
      <w:r w:rsidR="33973FAB" w:rsidRPr="0055439D">
        <w:rPr>
          <w:lang w:val="pl-PL"/>
        </w:rPr>
        <w:t>–</w:t>
      </w:r>
      <w:r w:rsidR="33973FAB" w:rsidRPr="32E11778">
        <w:rPr>
          <w:b/>
          <w:bCs/>
          <w:lang w:val="pl-PL"/>
        </w:rPr>
        <w:t xml:space="preserve"> </w:t>
      </w:r>
      <w:r w:rsidR="33973FAB" w:rsidRPr="0055439D">
        <w:rPr>
          <w:lang w:val="pl-PL"/>
        </w:rPr>
        <w:t>całkowita</w:t>
      </w:r>
      <w:r w:rsidRPr="32E11778">
        <w:rPr>
          <w:lang w:val="pl-PL"/>
        </w:rPr>
        <w:t xml:space="preserve"> </w:t>
      </w:r>
      <w:r w:rsidR="33973FAB" w:rsidRPr="32E11778">
        <w:rPr>
          <w:lang w:val="pl-PL"/>
        </w:rPr>
        <w:t>liczba kontaktów z reklamą, wyrażone jako kontakt jeden do wielu</w:t>
      </w:r>
    </w:p>
    <w:p w14:paraId="7CA0F714" w14:textId="77777777" w:rsidR="0067748A" w:rsidRPr="00347EF2" w:rsidRDefault="273FE1D9">
      <w:pPr>
        <w:numPr>
          <w:ilvl w:val="0"/>
          <w:numId w:val="1"/>
        </w:numPr>
        <w:ind w:right="1"/>
        <w:rPr>
          <w:lang w:val="pl-PL"/>
        </w:rPr>
      </w:pPr>
      <w:r w:rsidRPr="32E11778">
        <w:rPr>
          <w:lang w:val="pl-PL"/>
        </w:rPr>
        <w:t>„</w:t>
      </w:r>
      <w:r w:rsidRPr="32E11778">
        <w:rPr>
          <w:b/>
          <w:bCs/>
          <w:lang w:val="pl-PL"/>
        </w:rPr>
        <w:t>Kampania reklamowa</w:t>
      </w:r>
      <w:r w:rsidRPr="32E11778">
        <w:rPr>
          <w:lang w:val="pl-PL"/>
        </w:rPr>
        <w:t xml:space="preserve">” – ogół czynności wykonywanych przez CCP na podstawie Zlecenia. </w:t>
      </w:r>
    </w:p>
    <w:p w14:paraId="29EF58B5" w14:textId="5FFE39EE" w:rsidR="00C05A79" w:rsidRPr="00FE560F" w:rsidRDefault="273FE1D9" w:rsidP="00FE560F">
      <w:pPr>
        <w:numPr>
          <w:ilvl w:val="0"/>
          <w:numId w:val="1"/>
        </w:numPr>
        <w:ind w:right="1"/>
        <w:rPr>
          <w:lang w:val="pl-PL"/>
        </w:rPr>
      </w:pPr>
      <w:r w:rsidRPr="32E11778">
        <w:rPr>
          <w:lang w:val="pl-PL"/>
        </w:rPr>
        <w:t>„</w:t>
      </w:r>
      <w:r w:rsidRPr="32E11778">
        <w:rPr>
          <w:b/>
          <w:bCs/>
          <w:lang w:val="pl-PL"/>
        </w:rPr>
        <w:t>Klient</w:t>
      </w:r>
      <w:r w:rsidRPr="32E11778">
        <w:rPr>
          <w:lang w:val="pl-PL"/>
        </w:rPr>
        <w:t xml:space="preserve">" - osoba fizyczna, osoba prawna lub jednostka organizacyjna nie posiadająca osobowości prawnej, która składa zamówienie przeprowadzenia Kampanii reklamowej na Nośnikach reklamowych. </w:t>
      </w:r>
    </w:p>
    <w:p w14:paraId="479415CA" w14:textId="77777777" w:rsidR="0067748A" w:rsidRPr="00347EF2" w:rsidRDefault="273FE1D9">
      <w:pPr>
        <w:numPr>
          <w:ilvl w:val="0"/>
          <w:numId w:val="1"/>
        </w:numPr>
        <w:ind w:right="1"/>
        <w:rPr>
          <w:lang w:val="pl-PL"/>
        </w:rPr>
      </w:pPr>
      <w:r w:rsidRPr="32E11778">
        <w:rPr>
          <w:b/>
          <w:bCs/>
          <w:lang w:val="pl-PL"/>
        </w:rPr>
        <w:t>„Layout Reklamy</w:t>
      </w:r>
      <w:r w:rsidRPr="32E11778">
        <w:rPr>
          <w:lang w:val="pl-PL"/>
        </w:rPr>
        <w:t xml:space="preserve">” – projekt graficzny Reklamy, z reguły w formie elektronicznej, pozwalający na identyfikację Reklamy oraz ocenę zgodności z obowiązującymi przepisami lub zapisami Zlecenia. </w:t>
      </w:r>
    </w:p>
    <w:p w14:paraId="1714BDC1" w14:textId="77777777" w:rsidR="0067748A" w:rsidRPr="00347EF2" w:rsidRDefault="273FE1D9">
      <w:pPr>
        <w:numPr>
          <w:ilvl w:val="0"/>
          <w:numId w:val="1"/>
        </w:numPr>
        <w:ind w:right="1"/>
        <w:rPr>
          <w:lang w:val="pl-PL"/>
        </w:rPr>
      </w:pPr>
      <w:r w:rsidRPr="32E11778">
        <w:rPr>
          <w:lang w:val="pl-PL"/>
        </w:rPr>
        <w:t>„</w:t>
      </w:r>
      <w:r w:rsidRPr="32E11778">
        <w:rPr>
          <w:b/>
          <w:bCs/>
          <w:lang w:val="pl-PL"/>
        </w:rPr>
        <w:t>Lokalizacja Nośnika reklamowego</w:t>
      </w:r>
      <w:r w:rsidRPr="32E11778">
        <w:rPr>
          <w:lang w:val="pl-PL"/>
        </w:rPr>
        <w:t xml:space="preserve">” – w zależności od typu Nośnika reklamowego: dane adresowe Nośnika reklamowego, numery taborowe autobusów i tramwajów lub jakiekolwiek inne dane, pozwalające na ustalenie miejsca umieszczenia w przestrzeni Nośnika reklamowego. </w:t>
      </w:r>
    </w:p>
    <w:p w14:paraId="11C040A6" w14:textId="1B25EE73" w:rsidR="0067748A" w:rsidRPr="00347EF2" w:rsidRDefault="273FE1D9">
      <w:pPr>
        <w:numPr>
          <w:ilvl w:val="0"/>
          <w:numId w:val="1"/>
        </w:numPr>
        <w:ind w:right="1"/>
        <w:rPr>
          <w:lang w:val="pl-PL"/>
        </w:rPr>
      </w:pPr>
      <w:r w:rsidRPr="32E11778">
        <w:rPr>
          <w:lang w:val="pl-PL"/>
        </w:rPr>
        <w:t>„</w:t>
      </w:r>
      <w:r w:rsidRPr="32E11778">
        <w:rPr>
          <w:b/>
          <w:bCs/>
          <w:lang w:val="pl-PL"/>
        </w:rPr>
        <w:t>Materiały do druku</w:t>
      </w:r>
      <w:r w:rsidRPr="32E11778">
        <w:rPr>
          <w:lang w:val="pl-PL"/>
        </w:rPr>
        <w:t>” – wersja elektroniczna Materiału reklamowego, przystosowana do procesu druku</w:t>
      </w:r>
      <w:r w:rsidR="494027EF" w:rsidRPr="32E11778">
        <w:rPr>
          <w:lang w:val="pl-PL"/>
        </w:rPr>
        <w:t xml:space="preserve"> w</w:t>
      </w:r>
      <w:r w:rsidR="51C71BDA" w:rsidRPr="32E11778">
        <w:rPr>
          <w:lang w:val="pl-PL"/>
        </w:rPr>
        <w:t>edług</w:t>
      </w:r>
      <w:r w:rsidR="494027EF" w:rsidRPr="32E11778">
        <w:rPr>
          <w:lang w:val="pl-PL"/>
        </w:rPr>
        <w:t xml:space="preserve"> specyfikacji danego nośnika</w:t>
      </w:r>
      <w:r w:rsidR="00714BB8">
        <w:rPr>
          <w:lang w:val="pl-PL"/>
        </w:rPr>
        <w:t>.</w:t>
      </w:r>
      <w:r w:rsidR="494027EF" w:rsidRPr="32E11778">
        <w:rPr>
          <w:lang w:val="pl-PL"/>
        </w:rPr>
        <w:t xml:space="preserve"> </w:t>
      </w:r>
    </w:p>
    <w:p w14:paraId="177CE83D" w14:textId="7BAD0222" w:rsidR="0067748A" w:rsidRPr="00347EF2" w:rsidRDefault="273FE1D9">
      <w:pPr>
        <w:numPr>
          <w:ilvl w:val="0"/>
          <w:numId w:val="1"/>
        </w:numPr>
        <w:ind w:right="1"/>
        <w:rPr>
          <w:lang w:val="pl-PL"/>
        </w:rPr>
      </w:pPr>
      <w:r w:rsidRPr="32E11778">
        <w:rPr>
          <w:lang w:val="pl-PL"/>
        </w:rPr>
        <w:t>„</w:t>
      </w:r>
      <w:r w:rsidRPr="32E11778">
        <w:rPr>
          <w:b/>
          <w:bCs/>
          <w:lang w:val="pl-PL"/>
        </w:rPr>
        <w:t>Materiały reklamowe</w:t>
      </w:r>
      <w:r w:rsidRPr="32E11778">
        <w:rPr>
          <w:lang w:val="pl-PL"/>
        </w:rPr>
        <w:t xml:space="preserve">” - dla Nośników </w:t>
      </w:r>
      <w:r w:rsidR="33973FAB" w:rsidRPr="32E11778">
        <w:rPr>
          <w:lang w:val="pl-PL"/>
        </w:rPr>
        <w:t>digitalowych</w:t>
      </w:r>
      <w:r w:rsidR="639547E5" w:rsidRPr="32E11778">
        <w:rPr>
          <w:lang w:val="pl-PL"/>
        </w:rPr>
        <w:t xml:space="preserve"> </w:t>
      </w:r>
      <w:r w:rsidRPr="32E11778">
        <w:rPr>
          <w:lang w:val="pl-PL"/>
        </w:rPr>
        <w:t>- pliki elektroniczne zgodne ze specyfikacją (spoty reklamowe, filmy</w:t>
      </w:r>
      <w:r w:rsidR="150A501D" w:rsidRPr="32E11778">
        <w:rPr>
          <w:lang w:val="pl-PL"/>
        </w:rPr>
        <w:t>, statyczne plansze .jpg</w:t>
      </w:r>
      <w:r w:rsidRPr="32E11778">
        <w:rPr>
          <w:lang w:val="pl-PL"/>
        </w:rPr>
        <w:t xml:space="preserve">), zaś dla pozostałych Nośników </w:t>
      </w:r>
      <w:r w:rsidR="33A5122A" w:rsidRPr="32E11778">
        <w:rPr>
          <w:lang w:val="pl-PL"/>
        </w:rPr>
        <w:t xml:space="preserve">reklamowych </w:t>
      </w:r>
      <w:r w:rsidRPr="32E11778">
        <w:rPr>
          <w:lang w:val="pl-PL"/>
        </w:rPr>
        <w:t>- wydrukowane plakaty, winyle, siatki, folie i inne materiały fizyczne do zamieszczenia na Nośnikach</w:t>
      </w:r>
      <w:r w:rsidR="2825B4FB" w:rsidRPr="32E11778">
        <w:rPr>
          <w:lang w:val="pl-PL"/>
        </w:rPr>
        <w:t xml:space="preserve"> reklamowych</w:t>
      </w:r>
      <w:r w:rsidRPr="32E11778">
        <w:rPr>
          <w:lang w:val="pl-PL"/>
        </w:rPr>
        <w:t xml:space="preserve">. </w:t>
      </w:r>
    </w:p>
    <w:p w14:paraId="2DE62E06" w14:textId="173114B4" w:rsidR="0067748A" w:rsidRPr="00347EF2" w:rsidRDefault="273FE1D9">
      <w:pPr>
        <w:numPr>
          <w:ilvl w:val="0"/>
          <w:numId w:val="1"/>
        </w:numPr>
        <w:ind w:right="1"/>
        <w:rPr>
          <w:lang w:val="pl-PL"/>
        </w:rPr>
      </w:pPr>
      <w:r w:rsidRPr="32E11778">
        <w:rPr>
          <w:lang w:val="pl-PL"/>
        </w:rPr>
        <w:t>„</w:t>
      </w:r>
      <w:r w:rsidRPr="32E11778">
        <w:rPr>
          <w:b/>
          <w:bCs/>
          <w:lang w:val="pl-PL"/>
        </w:rPr>
        <w:t>Nośnik reklamowy</w:t>
      </w:r>
      <w:r w:rsidRPr="32E11778">
        <w:rPr>
          <w:lang w:val="pl-PL"/>
        </w:rPr>
        <w:t>"</w:t>
      </w:r>
      <w:r w:rsidR="00683F25">
        <w:rPr>
          <w:lang w:val="pl-PL"/>
        </w:rPr>
        <w:t xml:space="preserve"> </w:t>
      </w:r>
      <w:r w:rsidRPr="32E11778">
        <w:rPr>
          <w:lang w:val="pl-PL"/>
        </w:rPr>
        <w:t xml:space="preserve"> - powierzchnia reklamowa, na której CCP eksponuje Reklamy Klienta. </w:t>
      </w:r>
    </w:p>
    <w:p w14:paraId="7280690E" w14:textId="0C630E9E" w:rsidR="0067748A" w:rsidRPr="00347EF2" w:rsidRDefault="273FE1D9">
      <w:pPr>
        <w:numPr>
          <w:ilvl w:val="0"/>
          <w:numId w:val="1"/>
        </w:numPr>
        <w:ind w:right="1"/>
        <w:rPr>
          <w:lang w:val="pl-PL"/>
        </w:rPr>
      </w:pPr>
      <w:r w:rsidRPr="32E11778">
        <w:rPr>
          <w:lang w:val="pl-PL"/>
        </w:rPr>
        <w:t>„</w:t>
      </w:r>
      <w:r w:rsidRPr="32E11778">
        <w:rPr>
          <w:b/>
          <w:bCs/>
          <w:lang w:val="pl-PL"/>
        </w:rPr>
        <w:t xml:space="preserve">Nośnik </w:t>
      </w:r>
      <w:r w:rsidR="33973FAB" w:rsidRPr="32E11778">
        <w:rPr>
          <w:b/>
          <w:bCs/>
          <w:lang w:val="pl-PL"/>
        </w:rPr>
        <w:t>digitalowy</w:t>
      </w:r>
      <w:r w:rsidRPr="32E11778">
        <w:rPr>
          <w:lang w:val="pl-PL"/>
        </w:rPr>
        <w:t xml:space="preserve">” - </w:t>
      </w:r>
      <w:r w:rsidR="20A94EED" w:rsidRPr="32E11778">
        <w:rPr>
          <w:lang w:val="pl-PL"/>
        </w:rPr>
        <w:t xml:space="preserve">cyfrowa </w:t>
      </w:r>
      <w:r w:rsidRPr="32E11778">
        <w:rPr>
          <w:lang w:val="pl-PL"/>
        </w:rPr>
        <w:t>powierzchnia reklamowa</w:t>
      </w:r>
      <w:r w:rsidR="001452E6">
        <w:rPr>
          <w:lang w:val="pl-PL"/>
        </w:rPr>
        <w:t>, nazywana również ekranem</w:t>
      </w:r>
      <w:r w:rsidR="002859A3">
        <w:rPr>
          <w:lang w:val="pl-PL"/>
        </w:rPr>
        <w:t xml:space="preserve"> digitalowym</w:t>
      </w:r>
      <w:r w:rsidRPr="32E11778">
        <w:rPr>
          <w:lang w:val="pl-PL"/>
        </w:rPr>
        <w:t xml:space="preserve"> </w:t>
      </w:r>
    </w:p>
    <w:p w14:paraId="434B25DD" w14:textId="202D0866" w:rsidR="0067748A" w:rsidRPr="00347EF2" w:rsidRDefault="273FE1D9">
      <w:pPr>
        <w:numPr>
          <w:ilvl w:val="0"/>
          <w:numId w:val="1"/>
        </w:numPr>
        <w:ind w:right="1"/>
        <w:rPr>
          <w:lang w:val="pl-PL"/>
        </w:rPr>
      </w:pPr>
      <w:r w:rsidRPr="32E11778">
        <w:rPr>
          <w:lang w:val="pl-PL"/>
        </w:rPr>
        <w:t>„</w:t>
      </w:r>
      <w:r w:rsidRPr="32E11778">
        <w:rPr>
          <w:b/>
          <w:bCs/>
          <w:lang w:val="pl-PL"/>
        </w:rPr>
        <w:t>Nośnik reklamowy obcy</w:t>
      </w:r>
      <w:r w:rsidRPr="32E11778">
        <w:rPr>
          <w:lang w:val="pl-PL"/>
        </w:rPr>
        <w:t>” – powierzchnia reklamowa czasowo pozyskana przez CCP od podmiotu trzeciego na potrzeby realizacji konkretnej Kampanii reklamowej, na którym Ekspozycja Reklam będzie realizowana na zasadach innych niż określone w Warunkach Ogólnych, a stosowanych przez podmiot trzeci, który czasowo udostępnił CCP dany Nośnik</w:t>
      </w:r>
      <w:r w:rsidR="20A94EED" w:rsidRPr="32E11778">
        <w:rPr>
          <w:lang w:val="pl-PL"/>
        </w:rPr>
        <w:t xml:space="preserve"> reklamowy</w:t>
      </w:r>
      <w:r w:rsidRPr="32E11778">
        <w:rPr>
          <w:lang w:val="pl-PL"/>
        </w:rPr>
        <w:t xml:space="preserve">. </w:t>
      </w:r>
    </w:p>
    <w:p w14:paraId="0FF51955" w14:textId="75EB92D6" w:rsidR="008D594C" w:rsidRDefault="273FE1D9" w:rsidP="00401C4F">
      <w:pPr>
        <w:numPr>
          <w:ilvl w:val="0"/>
          <w:numId w:val="1"/>
        </w:numPr>
        <w:spacing w:after="65" w:line="346" w:lineRule="auto"/>
        <w:ind w:right="1"/>
        <w:rPr>
          <w:lang w:val="pl-PL"/>
        </w:rPr>
      </w:pPr>
      <w:r w:rsidRPr="32E11778">
        <w:rPr>
          <w:lang w:val="pl-PL"/>
        </w:rPr>
        <w:t>„</w:t>
      </w:r>
      <w:r w:rsidRPr="32E11778">
        <w:rPr>
          <w:b/>
          <w:bCs/>
          <w:lang w:val="pl-PL"/>
        </w:rPr>
        <w:t xml:space="preserve">Nośniki </w:t>
      </w:r>
      <w:r w:rsidR="55FE8AD6" w:rsidRPr="32E11778">
        <w:rPr>
          <w:b/>
          <w:bCs/>
          <w:lang w:val="pl-PL"/>
        </w:rPr>
        <w:t>C</w:t>
      </w:r>
      <w:r w:rsidR="4A734DA3" w:rsidRPr="32E11778">
        <w:rPr>
          <w:b/>
          <w:bCs/>
          <w:lang w:val="pl-PL"/>
        </w:rPr>
        <w:t xml:space="preserve">ity </w:t>
      </w:r>
      <w:r w:rsidR="224383D0" w:rsidRPr="32E11778">
        <w:rPr>
          <w:b/>
          <w:bCs/>
          <w:lang w:val="pl-PL"/>
        </w:rPr>
        <w:t>T</w:t>
      </w:r>
      <w:r w:rsidR="4A734DA3" w:rsidRPr="32E11778">
        <w:rPr>
          <w:b/>
          <w:bCs/>
          <w:lang w:val="pl-PL"/>
        </w:rPr>
        <w:t>ransport</w:t>
      </w:r>
      <w:r w:rsidRPr="32E11778">
        <w:rPr>
          <w:lang w:val="pl-PL"/>
        </w:rPr>
        <w:t>” – Nośniki reklamowe zamontowane na lub w pojazdach transportu publicznego (</w:t>
      </w:r>
      <w:r w:rsidRPr="32E11778">
        <w:rPr>
          <w:b/>
          <w:bCs/>
          <w:lang w:val="pl-PL"/>
        </w:rPr>
        <w:t xml:space="preserve">autobusy, tramwaje, pociągi, itp.), </w:t>
      </w:r>
      <w:r w:rsidRPr="32E11778">
        <w:rPr>
          <w:lang w:val="pl-PL"/>
        </w:rPr>
        <w:t xml:space="preserve">udostępnione CCP przez podmioty trzecie, następującego typu: </w:t>
      </w:r>
    </w:p>
    <w:p w14:paraId="34F858CA" w14:textId="1610A278" w:rsidR="0067748A" w:rsidRPr="00401C4F" w:rsidRDefault="273FE1D9" w:rsidP="004308F8">
      <w:pPr>
        <w:numPr>
          <w:ilvl w:val="0"/>
          <w:numId w:val="23"/>
        </w:numPr>
        <w:spacing w:after="145"/>
        <w:ind w:right="1"/>
        <w:rPr>
          <w:lang w:val="pl-PL"/>
        </w:rPr>
      </w:pPr>
      <w:r w:rsidRPr="004308F8">
        <w:rPr>
          <w:lang w:val="pl-PL"/>
        </w:rPr>
        <w:t xml:space="preserve"> </w:t>
      </w:r>
      <w:r w:rsidRPr="32E11778">
        <w:rPr>
          <w:lang w:val="pl-PL"/>
        </w:rPr>
        <w:t xml:space="preserve">„Full back” – tylna powierzchnia pojazdu, do wykorzystania karoseria + szyba, </w:t>
      </w:r>
    </w:p>
    <w:p w14:paraId="36731E7E" w14:textId="5424255B" w:rsidR="0067748A" w:rsidRPr="00347EF2" w:rsidRDefault="0098664D" w:rsidP="004308F8">
      <w:pPr>
        <w:numPr>
          <w:ilvl w:val="0"/>
          <w:numId w:val="23"/>
        </w:numPr>
        <w:spacing w:after="145"/>
        <w:ind w:right="1"/>
        <w:rPr>
          <w:lang w:val="pl-PL"/>
        </w:rPr>
      </w:pPr>
      <w:r w:rsidRPr="00347EF2">
        <w:rPr>
          <w:lang w:val="pl-PL"/>
        </w:rPr>
        <w:t>„Back”- tylna powierzchnia pojazdu, do wykorzystania karoseria</w:t>
      </w:r>
      <w:r w:rsidR="01017CB0" w:rsidRPr="0D5F056C">
        <w:rPr>
          <w:lang w:val="pl-PL"/>
        </w:rPr>
        <w:t xml:space="preserve"> </w:t>
      </w:r>
      <w:r w:rsidR="01017CB0" w:rsidRPr="2323CC67">
        <w:rPr>
          <w:lang w:val="pl-PL"/>
        </w:rPr>
        <w:t>lub szyba</w:t>
      </w:r>
      <w:r w:rsidRPr="00347EF2">
        <w:rPr>
          <w:lang w:val="pl-PL"/>
        </w:rPr>
        <w:t xml:space="preserve">, </w:t>
      </w:r>
    </w:p>
    <w:p w14:paraId="58007E7B" w14:textId="62DADAA4" w:rsidR="0067748A" w:rsidRPr="00347EF2" w:rsidRDefault="0098664D" w:rsidP="004308F8">
      <w:pPr>
        <w:numPr>
          <w:ilvl w:val="0"/>
          <w:numId w:val="23"/>
        </w:numPr>
        <w:ind w:right="1"/>
        <w:rPr>
          <w:lang w:val="pl-PL"/>
        </w:rPr>
      </w:pPr>
      <w:r w:rsidRPr="00347EF2">
        <w:rPr>
          <w:lang w:val="pl-PL"/>
        </w:rPr>
        <w:lastRenderedPageBreak/>
        <w:t>„Full Wrap” – cała lewa</w:t>
      </w:r>
      <w:r w:rsidR="2F561C33" w:rsidRPr="76D1E568">
        <w:rPr>
          <w:lang w:val="pl-PL"/>
        </w:rPr>
        <w:t xml:space="preserve">, </w:t>
      </w:r>
      <w:r w:rsidRPr="00347EF2">
        <w:rPr>
          <w:lang w:val="pl-PL"/>
        </w:rPr>
        <w:t xml:space="preserve">prawa </w:t>
      </w:r>
      <w:r w:rsidR="406F1B71" w:rsidRPr="76D1E568">
        <w:rPr>
          <w:lang w:val="pl-PL"/>
        </w:rPr>
        <w:t xml:space="preserve">i </w:t>
      </w:r>
      <w:r w:rsidR="406F1B71" w:rsidRPr="20AFC8ED">
        <w:rPr>
          <w:lang w:val="pl-PL"/>
        </w:rPr>
        <w:t xml:space="preserve">tylna </w:t>
      </w:r>
      <w:r w:rsidRPr="20AFC8ED">
        <w:rPr>
          <w:lang w:val="pl-PL"/>
        </w:rPr>
        <w:t xml:space="preserve">powierzchnia </w:t>
      </w:r>
      <w:r w:rsidR="1EFFDD36" w:rsidRPr="49E8945B">
        <w:rPr>
          <w:lang w:val="pl-PL"/>
        </w:rPr>
        <w:t>autobusu</w:t>
      </w:r>
      <w:r w:rsidR="2ACE4B09" w:rsidRPr="0493B9DB">
        <w:rPr>
          <w:lang w:val="pl-PL"/>
        </w:rPr>
        <w:t xml:space="preserve">, </w:t>
      </w:r>
      <w:r w:rsidR="2ACE4B09" w:rsidRPr="5323767D">
        <w:rPr>
          <w:lang w:val="pl-PL"/>
        </w:rPr>
        <w:t xml:space="preserve">często bez szyb w </w:t>
      </w:r>
      <w:r w:rsidR="2ACE4B09" w:rsidRPr="6717E7B1">
        <w:rPr>
          <w:lang w:val="pl-PL"/>
        </w:rPr>
        <w:t xml:space="preserve">zależności </w:t>
      </w:r>
      <w:r w:rsidR="2ACE4B09" w:rsidRPr="0777EB5E">
        <w:rPr>
          <w:lang w:val="pl-PL"/>
        </w:rPr>
        <w:t xml:space="preserve">od </w:t>
      </w:r>
      <w:r w:rsidR="2ACE4B09" w:rsidRPr="36E9AC82">
        <w:rPr>
          <w:lang w:val="pl-PL"/>
        </w:rPr>
        <w:t>możliwości</w:t>
      </w:r>
      <w:r w:rsidR="2ACE4B09" w:rsidRPr="4ADB8D05">
        <w:rPr>
          <w:lang w:val="pl-PL"/>
        </w:rPr>
        <w:t xml:space="preserve"> u danego </w:t>
      </w:r>
      <w:r w:rsidR="2ACE4B09" w:rsidRPr="7F3001E5">
        <w:rPr>
          <w:lang w:val="pl-PL"/>
        </w:rPr>
        <w:t>przewoźnika</w:t>
      </w:r>
      <w:r w:rsidRPr="0493B9DB">
        <w:rPr>
          <w:lang w:val="pl-PL"/>
        </w:rPr>
        <w:t>,</w:t>
      </w:r>
      <w:r w:rsidRPr="00347EF2">
        <w:rPr>
          <w:lang w:val="pl-PL"/>
        </w:rPr>
        <w:t xml:space="preserve"> </w:t>
      </w:r>
    </w:p>
    <w:p w14:paraId="2F2C1D64" w14:textId="0F083B15" w:rsidR="3ACE1D7E" w:rsidRDefault="3ACE1D7E" w:rsidP="5DA02DFC">
      <w:pPr>
        <w:numPr>
          <w:ilvl w:val="0"/>
          <w:numId w:val="23"/>
        </w:numPr>
        <w:ind w:right="1"/>
        <w:rPr>
          <w:color w:val="000000" w:themeColor="text1"/>
          <w:szCs w:val="20"/>
          <w:lang w:val="pl-PL"/>
        </w:rPr>
      </w:pPr>
      <w:r w:rsidRPr="69113FE6">
        <w:rPr>
          <w:color w:val="000000" w:themeColor="text1"/>
          <w:szCs w:val="20"/>
          <w:lang w:val="pl-PL"/>
        </w:rPr>
        <w:t>“Full Tram</w:t>
      </w:r>
      <w:r w:rsidRPr="10B29AAF">
        <w:rPr>
          <w:color w:val="000000" w:themeColor="text1"/>
          <w:szCs w:val="20"/>
          <w:lang w:val="pl-PL"/>
        </w:rPr>
        <w:t>” -</w:t>
      </w:r>
      <w:r w:rsidRPr="5B17BDE5">
        <w:rPr>
          <w:color w:val="000000" w:themeColor="text1"/>
          <w:szCs w:val="20"/>
          <w:lang w:val="pl-PL"/>
        </w:rPr>
        <w:t xml:space="preserve"> </w:t>
      </w:r>
      <w:r w:rsidR="310F5B9E" w:rsidRPr="7F3001E5">
        <w:rPr>
          <w:color w:val="000000" w:themeColor="text1"/>
          <w:szCs w:val="20"/>
          <w:lang w:val="pl-PL"/>
        </w:rPr>
        <w:t xml:space="preserve">cała </w:t>
      </w:r>
      <w:r w:rsidR="310F5B9E" w:rsidRPr="138E155E">
        <w:rPr>
          <w:color w:val="000000" w:themeColor="text1"/>
          <w:szCs w:val="20"/>
          <w:lang w:val="pl-PL"/>
        </w:rPr>
        <w:t xml:space="preserve">lewa i </w:t>
      </w:r>
      <w:r w:rsidR="310F5B9E" w:rsidRPr="57402F11">
        <w:rPr>
          <w:color w:val="000000" w:themeColor="text1"/>
          <w:szCs w:val="20"/>
          <w:lang w:val="pl-PL"/>
        </w:rPr>
        <w:t xml:space="preserve">prawa </w:t>
      </w:r>
      <w:r w:rsidR="310F5B9E" w:rsidRPr="470CB505">
        <w:rPr>
          <w:color w:val="000000" w:themeColor="text1"/>
          <w:szCs w:val="20"/>
          <w:lang w:val="pl-PL"/>
        </w:rPr>
        <w:t xml:space="preserve">strona </w:t>
      </w:r>
      <w:r w:rsidR="310F5B9E" w:rsidRPr="2CAA313D">
        <w:rPr>
          <w:color w:val="000000" w:themeColor="text1"/>
          <w:szCs w:val="20"/>
          <w:lang w:val="pl-PL"/>
        </w:rPr>
        <w:t>tramwaju</w:t>
      </w:r>
      <w:r w:rsidR="310F5B9E" w:rsidRPr="527B363E">
        <w:rPr>
          <w:color w:val="000000" w:themeColor="text1"/>
          <w:szCs w:val="20"/>
          <w:lang w:val="pl-PL"/>
        </w:rPr>
        <w:t>,</w:t>
      </w:r>
      <w:r w:rsidR="310F5B9E" w:rsidRPr="1F868475">
        <w:rPr>
          <w:color w:val="000000" w:themeColor="text1"/>
          <w:szCs w:val="20"/>
          <w:lang w:val="pl-PL"/>
        </w:rPr>
        <w:t xml:space="preserve"> często bez </w:t>
      </w:r>
      <w:r w:rsidR="310F5B9E" w:rsidRPr="5F2BBFA5">
        <w:rPr>
          <w:color w:val="000000" w:themeColor="text1"/>
          <w:szCs w:val="20"/>
          <w:lang w:val="pl-PL"/>
        </w:rPr>
        <w:t xml:space="preserve">możliwości </w:t>
      </w:r>
      <w:r w:rsidR="310F5B9E" w:rsidRPr="02C2CC9C">
        <w:rPr>
          <w:color w:val="000000" w:themeColor="text1"/>
          <w:szCs w:val="20"/>
          <w:lang w:val="pl-PL"/>
        </w:rPr>
        <w:t>oklejanie szyb</w:t>
      </w:r>
      <w:r w:rsidR="310F5B9E" w:rsidRPr="178D1309">
        <w:rPr>
          <w:color w:val="000000" w:themeColor="text1"/>
          <w:szCs w:val="20"/>
          <w:lang w:val="pl-PL"/>
        </w:rPr>
        <w:t xml:space="preserve"> </w:t>
      </w:r>
      <w:r w:rsidR="310F5B9E" w:rsidRPr="464DAA49">
        <w:rPr>
          <w:color w:val="000000" w:themeColor="text1"/>
          <w:szCs w:val="20"/>
          <w:lang w:val="pl-PL"/>
        </w:rPr>
        <w:t xml:space="preserve">lub </w:t>
      </w:r>
      <w:r w:rsidR="310F5B9E" w:rsidRPr="4E402B49">
        <w:rPr>
          <w:color w:val="000000" w:themeColor="text1"/>
          <w:szCs w:val="20"/>
          <w:lang w:val="pl-PL"/>
        </w:rPr>
        <w:t xml:space="preserve">ich </w:t>
      </w:r>
      <w:r w:rsidR="310F5B9E" w:rsidRPr="55C90A05">
        <w:rPr>
          <w:color w:val="000000" w:themeColor="text1"/>
          <w:szCs w:val="20"/>
          <w:lang w:val="pl-PL"/>
        </w:rPr>
        <w:t>części</w:t>
      </w:r>
      <w:r w:rsidR="310F5B9E" w:rsidRPr="37E39598">
        <w:rPr>
          <w:color w:val="000000" w:themeColor="text1"/>
          <w:szCs w:val="20"/>
          <w:lang w:val="pl-PL"/>
        </w:rPr>
        <w:t xml:space="preserve"> w zależności od m</w:t>
      </w:r>
      <w:r w:rsidR="41535F6A" w:rsidRPr="37E39598">
        <w:rPr>
          <w:color w:val="000000" w:themeColor="text1"/>
          <w:szCs w:val="20"/>
          <w:lang w:val="pl-PL"/>
        </w:rPr>
        <w:t>ożliwości</w:t>
      </w:r>
      <w:r w:rsidR="41535F6A" w:rsidRPr="055B16C4">
        <w:rPr>
          <w:color w:val="000000" w:themeColor="text1"/>
          <w:szCs w:val="20"/>
          <w:lang w:val="pl-PL"/>
        </w:rPr>
        <w:t xml:space="preserve"> u danego </w:t>
      </w:r>
      <w:r w:rsidR="41535F6A" w:rsidRPr="26496809">
        <w:rPr>
          <w:color w:val="000000" w:themeColor="text1"/>
          <w:szCs w:val="20"/>
          <w:lang w:val="pl-PL"/>
        </w:rPr>
        <w:t>przewoźnika</w:t>
      </w:r>
    </w:p>
    <w:p w14:paraId="26010C34" w14:textId="77777777" w:rsidR="0067748A" w:rsidRPr="00347EF2" w:rsidRDefault="0098664D" w:rsidP="004308F8">
      <w:pPr>
        <w:numPr>
          <w:ilvl w:val="0"/>
          <w:numId w:val="23"/>
        </w:numPr>
        <w:ind w:right="1"/>
        <w:rPr>
          <w:lang w:val="pl-PL"/>
        </w:rPr>
      </w:pPr>
      <w:r w:rsidRPr="00347EF2">
        <w:rPr>
          <w:lang w:val="pl-PL"/>
        </w:rPr>
        <w:t xml:space="preserve">„Tram Pannel” – prostokątny format reklamowy na bocznych powierzchniach tramwaju, </w:t>
      </w:r>
    </w:p>
    <w:p w14:paraId="113DE05D" w14:textId="49E149C2" w:rsidR="0067748A" w:rsidRPr="004308F8" w:rsidRDefault="0098664D" w:rsidP="004308F8">
      <w:pPr>
        <w:numPr>
          <w:ilvl w:val="0"/>
          <w:numId w:val="23"/>
        </w:numPr>
        <w:ind w:right="1"/>
        <w:rPr>
          <w:lang w:val="pl-PL"/>
        </w:rPr>
      </w:pPr>
      <w:r w:rsidRPr="00347EF2">
        <w:rPr>
          <w:lang w:val="pl-PL"/>
        </w:rPr>
        <w:t>„</w:t>
      </w:r>
      <w:r w:rsidRPr="466C2F7B">
        <w:rPr>
          <w:lang w:val="pl-PL"/>
        </w:rPr>
        <w:t>P</w:t>
      </w:r>
      <w:r w:rsidR="6AA21C92" w:rsidRPr="466C2F7B">
        <w:rPr>
          <w:lang w:val="pl-PL"/>
        </w:rPr>
        <w:t>oster</w:t>
      </w:r>
      <w:r w:rsidRPr="00347EF2">
        <w:rPr>
          <w:lang w:val="pl-PL"/>
        </w:rPr>
        <w:t xml:space="preserve">” – </w:t>
      </w:r>
      <w:r w:rsidR="2F10B3CD" w:rsidRPr="1FADF34C">
        <w:rPr>
          <w:lang w:val="pl-PL"/>
        </w:rPr>
        <w:t>plakat</w:t>
      </w:r>
      <w:r w:rsidR="2F10B3CD" w:rsidRPr="226AE8C9">
        <w:rPr>
          <w:lang w:val="pl-PL"/>
        </w:rPr>
        <w:t xml:space="preserve"> </w:t>
      </w:r>
      <w:r w:rsidR="2F10B3CD" w:rsidRPr="48A820BF">
        <w:rPr>
          <w:lang w:val="pl-PL"/>
        </w:rPr>
        <w:t xml:space="preserve">określonej </w:t>
      </w:r>
      <w:r w:rsidR="2F10B3CD" w:rsidRPr="379ED17A">
        <w:rPr>
          <w:lang w:val="pl-PL"/>
        </w:rPr>
        <w:t>wielkości,</w:t>
      </w:r>
      <w:r w:rsidR="2F10B3CD" w:rsidRPr="4B270FB9">
        <w:rPr>
          <w:lang w:val="pl-PL"/>
        </w:rPr>
        <w:t xml:space="preserve"> </w:t>
      </w:r>
      <w:r w:rsidR="2F10B3CD" w:rsidRPr="677A34E2">
        <w:rPr>
          <w:lang w:val="pl-PL"/>
        </w:rPr>
        <w:t>instalowany</w:t>
      </w:r>
      <w:r w:rsidR="09BE654F" w:rsidRPr="677A34E2">
        <w:rPr>
          <w:lang w:val="pl-PL"/>
        </w:rPr>
        <w:t xml:space="preserve"> </w:t>
      </w:r>
      <w:r w:rsidR="09BE654F" w:rsidRPr="578BB1C5">
        <w:rPr>
          <w:lang w:val="pl-PL"/>
        </w:rPr>
        <w:t>wewnątrz</w:t>
      </w:r>
      <w:r w:rsidRPr="00347EF2">
        <w:rPr>
          <w:lang w:val="pl-PL"/>
        </w:rPr>
        <w:t xml:space="preserve"> </w:t>
      </w:r>
      <w:r w:rsidRPr="58A3ED3C">
        <w:rPr>
          <w:lang w:val="pl-PL"/>
        </w:rPr>
        <w:t>pojazd</w:t>
      </w:r>
      <w:r w:rsidR="6CB06301" w:rsidRPr="58A3ED3C">
        <w:rPr>
          <w:lang w:val="pl-PL"/>
        </w:rPr>
        <w:t>ów</w:t>
      </w:r>
      <w:r w:rsidRPr="00347EF2">
        <w:rPr>
          <w:lang w:val="pl-PL"/>
        </w:rPr>
        <w:t xml:space="preserve"> transportu publicznego. </w:t>
      </w:r>
      <w:r w:rsidRPr="004308F8">
        <w:rPr>
          <w:lang w:val="pl-PL"/>
        </w:rPr>
        <w:t>Możliwe są rożne formaty Plakatów, w zależności od przewoźnika</w:t>
      </w:r>
      <w:r w:rsidR="1B8A0877" w:rsidRPr="004308F8">
        <w:rPr>
          <w:lang w:val="pl-PL"/>
        </w:rPr>
        <w:t>.</w:t>
      </w:r>
    </w:p>
    <w:p w14:paraId="41BF7DEF" w14:textId="44A0D9F2" w:rsidR="0067748A" w:rsidRPr="00347EF2" w:rsidRDefault="0098664D" w:rsidP="004308F8">
      <w:pPr>
        <w:numPr>
          <w:ilvl w:val="0"/>
          <w:numId w:val="23"/>
        </w:numPr>
        <w:ind w:right="1"/>
        <w:rPr>
          <w:lang w:val="pl-PL"/>
        </w:rPr>
      </w:pPr>
      <w:r w:rsidRPr="00347EF2">
        <w:rPr>
          <w:lang w:val="pl-PL"/>
        </w:rPr>
        <w:t xml:space="preserve">„Seat back” </w:t>
      </w:r>
      <w:hyperlink r:id="rId8">
        <w:r w:rsidRPr="00347EF2">
          <w:rPr>
            <w:lang w:val="pl-PL"/>
          </w:rPr>
          <w:t>–</w:t>
        </w:r>
      </w:hyperlink>
      <w:hyperlink r:id="rId9">
        <w:r w:rsidRPr="00347EF2">
          <w:rPr>
            <w:lang w:val="pl-PL"/>
          </w:rPr>
          <w:t xml:space="preserve"> </w:t>
        </w:r>
      </w:hyperlink>
      <w:hyperlink r:id="rId10">
        <w:r w:rsidRPr="00347EF2">
          <w:rPr>
            <w:lang w:val="pl-PL"/>
          </w:rPr>
          <w:t>for</w:t>
        </w:r>
      </w:hyperlink>
      <w:hyperlink r:id="rId11">
        <w:r w:rsidRPr="00347EF2">
          <w:rPr>
            <w:lang w:val="pl-PL"/>
          </w:rPr>
          <w:t>m</w:t>
        </w:r>
      </w:hyperlink>
      <w:hyperlink r:id="rId12">
        <w:r w:rsidRPr="00347EF2">
          <w:rPr>
            <w:lang w:val="pl-PL"/>
          </w:rPr>
          <w:t>a</w:t>
        </w:r>
      </w:hyperlink>
      <w:hyperlink r:id="rId13">
        <w:r w:rsidRPr="00347EF2">
          <w:rPr>
            <w:lang w:val="pl-PL"/>
          </w:rPr>
          <w:t>t</w:t>
        </w:r>
      </w:hyperlink>
      <w:hyperlink r:id="rId14">
        <w:r w:rsidRPr="00347EF2">
          <w:rPr>
            <w:lang w:val="pl-PL"/>
          </w:rPr>
          <w:t xml:space="preserve"> </w:t>
        </w:r>
      </w:hyperlink>
      <w:hyperlink r:id="rId15">
        <w:r w:rsidRPr="00347EF2">
          <w:rPr>
            <w:lang w:val="pl-PL"/>
          </w:rPr>
          <w:t>reklam</w:t>
        </w:r>
      </w:hyperlink>
      <w:hyperlink r:id="rId16">
        <w:r w:rsidRPr="00347EF2">
          <w:rPr>
            <w:lang w:val="pl-PL"/>
          </w:rPr>
          <w:t>o</w:t>
        </w:r>
      </w:hyperlink>
      <w:hyperlink r:id="rId17">
        <w:r w:rsidRPr="00347EF2">
          <w:rPr>
            <w:lang w:val="pl-PL"/>
          </w:rPr>
          <w:t>w</w:t>
        </w:r>
      </w:hyperlink>
      <w:hyperlink r:id="rId18">
        <w:r w:rsidRPr="00347EF2">
          <w:rPr>
            <w:lang w:val="pl-PL"/>
          </w:rPr>
          <w:t>y</w:t>
        </w:r>
      </w:hyperlink>
      <w:hyperlink r:id="rId19">
        <w:r w:rsidRPr="00347EF2">
          <w:rPr>
            <w:lang w:val="pl-PL"/>
          </w:rPr>
          <w:t xml:space="preserve"> </w:t>
        </w:r>
      </w:hyperlink>
      <w:hyperlink r:id="rId20">
        <w:r w:rsidRPr="00347EF2">
          <w:rPr>
            <w:lang w:val="pl-PL"/>
          </w:rPr>
          <w:t>n</w:t>
        </w:r>
      </w:hyperlink>
      <w:hyperlink r:id="rId21">
        <w:r w:rsidRPr="00347EF2">
          <w:rPr>
            <w:lang w:val="pl-PL"/>
          </w:rPr>
          <w:t>a</w:t>
        </w:r>
      </w:hyperlink>
      <w:hyperlink r:id="rId22">
        <w:r w:rsidRPr="00347EF2">
          <w:rPr>
            <w:lang w:val="pl-PL"/>
          </w:rPr>
          <w:t xml:space="preserve"> </w:t>
        </w:r>
      </w:hyperlink>
      <w:hyperlink r:id="rId23">
        <w:r w:rsidRPr="00347EF2">
          <w:rPr>
            <w:lang w:val="pl-PL"/>
          </w:rPr>
          <w:t>oparci</w:t>
        </w:r>
      </w:hyperlink>
      <w:hyperlink r:id="rId24">
        <w:r w:rsidRPr="00347EF2">
          <w:rPr>
            <w:lang w:val="pl-PL"/>
          </w:rPr>
          <w:t>a</w:t>
        </w:r>
      </w:hyperlink>
      <w:hyperlink r:id="rId25">
        <w:r w:rsidRPr="00347EF2">
          <w:rPr>
            <w:lang w:val="pl-PL"/>
          </w:rPr>
          <w:t>c</w:t>
        </w:r>
      </w:hyperlink>
      <w:hyperlink r:id="rId26">
        <w:r w:rsidRPr="00347EF2">
          <w:rPr>
            <w:lang w:val="pl-PL"/>
          </w:rPr>
          <w:t>h</w:t>
        </w:r>
      </w:hyperlink>
      <w:hyperlink r:id="rId27">
        <w:r w:rsidRPr="00347EF2">
          <w:rPr>
            <w:lang w:val="pl-PL"/>
          </w:rPr>
          <w:t xml:space="preserve"> </w:t>
        </w:r>
      </w:hyperlink>
      <w:hyperlink r:id="rId28">
        <w:r w:rsidRPr="00347EF2">
          <w:rPr>
            <w:lang w:val="pl-PL"/>
          </w:rPr>
          <w:t>sied</w:t>
        </w:r>
      </w:hyperlink>
      <w:hyperlink r:id="rId29">
        <w:r w:rsidRPr="00347EF2">
          <w:rPr>
            <w:lang w:val="pl-PL"/>
          </w:rPr>
          <w:t>z</w:t>
        </w:r>
      </w:hyperlink>
      <w:hyperlink r:id="rId30">
        <w:r w:rsidRPr="00347EF2">
          <w:rPr>
            <w:lang w:val="pl-PL"/>
          </w:rPr>
          <w:t>e</w:t>
        </w:r>
      </w:hyperlink>
      <w:hyperlink r:id="rId31">
        <w:r w:rsidRPr="00347EF2">
          <w:rPr>
            <w:lang w:val="pl-PL"/>
          </w:rPr>
          <w:t>ń</w:t>
        </w:r>
      </w:hyperlink>
      <w:hyperlink r:id="rId32">
        <w:r w:rsidRPr="00347EF2">
          <w:rPr>
            <w:lang w:val="pl-PL"/>
          </w:rPr>
          <w:t xml:space="preserve"> </w:t>
        </w:r>
      </w:hyperlink>
      <w:hyperlink r:id="rId33">
        <w:r w:rsidRPr="00347EF2">
          <w:rPr>
            <w:lang w:val="pl-PL"/>
          </w:rPr>
          <w:t>w</w:t>
        </w:r>
      </w:hyperlink>
      <w:hyperlink r:id="rId34">
        <w:r w:rsidRPr="00347EF2">
          <w:rPr>
            <w:lang w:val="pl-PL"/>
          </w:rPr>
          <w:t xml:space="preserve"> </w:t>
        </w:r>
      </w:hyperlink>
      <w:hyperlink r:id="rId35">
        <w:r w:rsidRPr="00347EF2">
          <w:rPr>
            <w:lang w:val="pl-PL"/>
          </w:rPr>
          <w:t>po</w:t>
        </w:r>
      </w:hyperlink>
      <w:r w:rsidRPr="00347EF2">
        <w:rPr>
          <w:lang w:val="pl-PL"/>
        </w:rPr>
        <w:t xml:space="preserve">jazdach, </w:t>
      </w:r>
    </w:p>
    <w:p w14:paraId="6104A3CF" w14:textId="4DE3B54E" w:rsidR="005B3237" w:rsidRPr="00347EF2" w:rsidRDefault="0098664D" w:rsidP="00BC6BA1">
      <w:pPr>
        <w:numPr>
          <w:ilvl w:val="0"/>
          <w:numId w:val="23"/>
        </w:numPr>
        <w:ind w:right="1"/>
        <w:rPr>
          <w:lang w:val="pl-PL"/>
        </w:rPr>
      </w:pPr>
      <w:r w:rsidRPr="00347EF2">
        <w:rPr>
          <w:lang w:val="pl-PL"/>
        </w:rPr>
        <w:t>„</w:t>
      </w:r>
      <w:r w:rsidR="46E41964" w:rsidRPr="5B9D55A5">
        <w:rPr>
          <w:lang w:val="pl-PL"/>
        </w:rPr>
        <w:t>Transit TV</w:t>
      </w:r>
      <w:r w:rsidRPr="00347EF2">
        <w:rPr>
          <w:lang w:val="pl-PL"/>
        </w:rPr>
        <w:t xml:space="preserve">” - ekrany </w:t>
      </w:r>
      <w:r w:rsidR="00AC0A96">
        <w:rPr>
          <w:lang w:val="pl-PL"/>
        </w:rPr>
        <w:t xml:space="preserve">cyfrowe w pojazdach komunikacji </w:t>
      </w:r>
      <w:r w:rsidR="4F0737F4" w:rsidRPr="14439FF8">
        <w:rPr>
          <w:lang w:val="pl-PL"/>
        </w:rPr>
        <w:t>publicznej</w:t>
      </w:r>
      <w:r w:rsidRPr="00347EF2">
        <w:rPr>
          <w:lang w:val="pl-PL"/>
        </w:rPr>
        <w:t xml:space="preserve">m.in. w autobusach, pociągach i tramwajach, </w:t>
      </w:r>
    </w:p>
    <w:p w14:paraId="1EC38DFB" w14:textId="2B885370" w:rsidR="005B3237" w:rsidRPr="00BC6BA1" w:rsidRDefault="318A6CFD" w:rsidP="002D548B">
      <w:pPr>
        <w:numPr>
          <w:ilvl w:val="0"/>
          <w:numId w:val="23"/>
        </w:numPr>
        <w:ind w:right="1"/>
        <w:rPr>
          <w:lang w:val="pl-PL"/>
        </w:rPr>
      </w:pPr>
      <w:r w:rsidRPr="00764BC5">
        <w:rPr>
          <w:lang w:val="pl-PL"/>
        </w:rPr>
        <w:t xml:space="preserve">“Mobil LED” - pojazd/ciężarówka z </w:t>
      </w:r>
      <w:r w:rsidR="7A5B4F92" w:rsidRPr="00764BC5">
        <w:rPr>
          <w:lang w:val="pl-PL"/>
        </w:rPr>
        <w:t xml:space="preserve">zamontowanymi </w:t>
      </w:r>
      <w:r w:rsidRPr="00764BC5">
        <w:rPr>
          <w:lang w:val="pl-PL"/>
        </w:rPr>
        <w:t>ekranami digitalowymi</w:t>
      </w:r>
      <w:r w:rsidR="6287C259" w:rsidRPr="00764BC5">
        <w:rPr>
          <w:lang w:val="pl-PL"/>
        </w:rPr>
        <w:t xml:space="preserve"> na </w:t>
      </w:r>
      <w:r w:rsidR="005B3237" w:rsidRPr="005B3237">
        <w:rPr>
          <w:lang w:val="pl-PL"/>
        </w:rPr>
        <w:t>zewnątrz</w:t>
      </w:r>
      <w:r w:rsidR="6287C259" w:rsidRPr="00BC6BA1">
        <w:rPr>
          <w:lang w:val="pl-PL"/>
        </w:rPr>
        <w:t xml:space="preserve"> pojazdu</w:t>
      </w:r>
      <w:r w:rsidR="005B3237" w:rsidRPr="00BC6BA1">
        <w:rPr>
          <w:lang w:val="pl-PL"/>
        </w:rPr>
        <w:t xml:space="preserve"> </w:t>
      </w:r>
    </w:p>
    <w:p w14:paraId="713FC3FD" w14:textId="00C4CC83" w:rsidR="002D548B" w:rsidRPr="00BC6BA1" w:rsidRDefault="6B1D160B" w:rsidP="002D548B">
      <w:pPr>
        <w:numPr>
          <w:ilvl w:val="0"/>
          <w:numId w:val="23"/>
        </w:numPr>
        <w:ind w:right="1"/>
        <w:rPr>
          <w:lang w:val="pl-PL"/>
        </w:rPr>
      </w:pPr>
      <w:r w:rsidRPr="00BC6BA1">
        <w:rPr>
          <w:lang w:val="pl-PL"/>
        </w:rPr>
        <w:t>“Classic Mobil” - pojazd z tablicą/billboardem na przyczepce</w:t>
      </w:r>
      <w:r w:rsidR="1E967E8E" w:rsidRPr="00BC6BA1">
        <w:rPr>
          <w:lang w:val="pl-PL"/>
        </w:rPr>
        <w:t xml:space="preserve">. </w:t>
      </w:r>
    </w:p>
    <w:p w14:paraId="29D50E8C" w14:textId="76AC6A5D" w:rsidR="0067748A" w:rsidRPr="00347EF2" w:rsidRDefault="0098664D" w:rsidP="00BC6BA1">
      <w:pPr>
        <w:ind w:left="798" w:right="1" w:firstLine="0"/>
        <w:rPr>
          <w:lang w:val="pl-PL"/>
        </w:rPr>
      </w:pPr>
      <w:r w:rsidRPr="00347EF2">
        <w:rPr>
          <w:lang w:val="pl-PL"/>
        </w:rPr>
        <w:t xml:space="preserve">Dokładne wymiary Nośników </w:t>
      </w:r>
      <w:r w:rsidR="005B3237">
        <w:rPr>
          <w:lang w:val="pl-PL"/>
        </w:rPr>
        <w:t>City transport</w:t>
      </w:r>
      <w:r w:rsidR="005B3237" w:rsidRPr="00347EF2">
        <w:rPr>
          <w:lang w:val="pl-PL"/>
        </w:rPr>
        <w:t xml:space="preserve"> </w:t>
      </w:r>
      <w:r w:rsidRPr="00347EF2">
        <w:rPr>
          <w:lang w:val="pl-PL"/>
        </w:rPr>
        <w:t xml:space="preserve">określa Specyfikacja techniczna. Formaty reklam tranzytowych mogą różnić się u poszczególnych przewoźników i w miejscach ich działania. </w:t>
      </w:r>
    </w:p>
    <w:p w14:paraId="6D9BC7EE" w14:textId="4A100596" w:rsidR="0067748A" w:rsidRPr="00347EF2" w:rsidRDefault="273FE1D9">
      <w:pPr>
        <w:numPr>
          <w:ilvl w:val="0"/>
          <w:numId w:val="1"/>
        </w:numPr>
        <w:ind w:right="1"/>
        <w:rPr>
          <w:lang w:val="pl-PL"/>
        </w:rPr>
      </w:pPr>
      <w:r w:rsidRPr="32E11778">
        <w:rPr>
          <w:b/>
          <w:bCs/>
          <w:lang w:val="pl-PL"/>
        </w:rPr>
        <w:t>„Nośniki na lotniskach</w:t>
      </w:r>
      <w:r w:rsidRPr="32E11778">
        <w:rPr>
          <w:lang w:val="pl-PL"/>
        </w:rPr>
        <w:t xml:space="preserve">” – Nośniki reklamowe zamontowane na lotniskach i/lub w lotniskowych pojazdach płytowych udostępnionych CCP przez podmioty trzecie (banery, emisja na </w:t>
      </w:r>
      <w:r w:rsidR="1E967E8E" w:rsidRPr="32E11778">
        <w:rPr>
          <w:lang w:val="pl-PL"/>
        </w:rPr>
        <w:t xml:space="preserve">ekranach </w:t>
      </w:r>
      <w:r w:rsidRPr="32E11778">
        <w:rPr>
          <w:lang w:val="pl-PL"/>
        </w:rPr>
        <w:t xml:space="preserve">LCD, naklejki na ścianach, drzwiach, oknach i podłodze, wózkach lub autobusach płytowych etc.). </w:t>
      </w:r>
    </w:p>
    <w:p w14:paraId="0C51E2B6" w14:textId="77777777" w:rsidR="0067748A" w:rsidRPr="00347EF2" w:rsidRDefault="273FE1D9">
      <w:pPr>
        <w:numPr>
          <w:ilvl w:val="0"/>
          <w:numId w:val="1"/>
        </w:numPr>
        <w:ind w:right="1"/>
        <w:rPr>
          <w:lang w:val="pl-PL"/>
        </w:rPr>
      </w:pPr>
      <w:r w:rsidRPr="32E11778">
        <w:rPr>
          <w:lang w:val="pl-PL"/>
        </w:rPr>
        <w:t>„</w:t>
      </w:r>
      <w:r w:rsidRPr="32E11778">
        <w:rPr>
          <w:b/>
          <w:bCs/>
          <w:lang w:val="pl-PL"/>
        </w:rPr>
        <w:t>Nowe technologie mobilne</w:t>
      </w:r>
      <w:r w:rsidRPr="32E11778">
        <w:rPr>
          <w:lang w:val="pl-PL"/>
        </w:rPr>
        <w:t xml:space="preserve">” – technologie pozwalające na dostęp do zakodowanych w Reklamie treści, stron internetowych lub komunikatów z wykorzystaniem urządzeń mobilnych. </w:t>
      </w:r>
    </w:p>
    <w:p w14:paraId="3C730D4D" w14:textId="38C6502C" w:rsidR="0067748A" w:rsidRPr="00347EF2" w:rsidRDefault="273FE1D9">
      <w:pPr>
        <w:numPr>
          <w:ilvl w:val="0"/>
          <w:numId w:val="1"/>
        </w:numPr>
        <w:ind w:right="1"/>
        <w:rPr>
          <w:lang w:val="pl-PL"/>
        </w:rPr>
      </w:pPr>
      <w:r w:rsidRPr="32E11778">
        <w:rPr>
          <w:b/>
          <w:bCs/>
          <w:lang w:val="pl-PL"/>
        </w:rPr>
        <w:t xml:space="preserve">„Osoba kontaktowa” </w:t>
      </w:r>
      <w:r w:rsidRPr="32E11778">
        <w:rPr>
          <w:lang w:val="pl-PL"/>
        </w:rPr>
        <w:t xml:space="preserve">– osoba wyznaczona Klienta i wskazana CCP jako osoba upoważniona do kontaktu w imieniu Klienta </w:t>
      </w:r>
      <w:r w:rsidR="07BF861B" w:rsidRPr="32E11778">
        <w:rPr>
          <w:lang w:val="pl-PL"/>
        </w:rPr>
        <w:t xml:space="preserve">w </w:t>
      </w:r>
      <w:r w:rsidRPr="32E11778">
        <w:rPr>
          <w:lang w:val="pl-PL"/>
        </w:rPr>
        <w:t xml:space="preserve">ramach bieżącej współpracy Stron, w szczególności na potrzeby przeprowadzenia kampanii reklamowej. </w:t>
      </w:r>
    </w:p>
    <w:p w14:paraId="24D20AC2" w14:textId="77777777" w:rsidR="0067748A" w:rsidRPr="00347EF2" w:rsidRDefault="273FE1D9">
      <w:pPr>
        <w:numPr>
          <w:ilvl w:val="0"/>
          <w:numId w:val="1"/>
        </w:numPr>
        <w:ind w:right="1"/>
        <w:rPr>
          <w:lang w:val="pl-PL"/>
        </w:rPr>
      </w:pPr>
      <w:r w:rsidRPr="32E11778">
        <w:rPr>
          <w:b/>
          <w:bCs/>
          <w:lang w:val="pl-PL"/>
        </w:rPr>
        <w:t xml:space="preserve">„Osoba składająca Zlecenie” </w:t>
      </w:r>
      <w:r w:rsidRPr="32E11778">
        <w:rPr>
          <w:lang w:val="pl-PL"/>
        </w:rPr>
        <w:t xml:space="preserve">– osoba wskazana w Krajowym Rejestrze Sądowym, Centralnej Ewidencji i Informacji o Działalności Gospodarczej lub innym, podobnym rejestrze, jako osoba umocowana do składania oświadczeń woli w imieniu i na rzecz Klienta, lub osoba działająca na podstawie umocowania otrzymanego od Klienta; Osobą składającą Zlecenie może być również Osoba kontaktowa, o ile zostanie tak wskazane przez Klienta. </w:t>
      </w:r>
    </w:p>
    <w:p w14:paraId="28F36867" w14:textId="77777777" w:rsidR="0067748A" w:rsidRPr="00347EF2" w:rsidRDefault="273FE1D9">
      <w:pPr>
        <w:numPr>
          <w:ilvl w:val="0"/>
          <w:numId w:val="1"/>
        </w:numPr>
        <w:ind w:right="1"/>
        <w:rPr>
          <w:lang w:val="pl-PL"/>
        </w:rPr>
      </w:pPr>
      <w:r w:rsidRPr="32E11778">
        <w:rPr>
          <w:lang w:val="pl-PL"/>
        </w:rPr>
        <w:t>„</w:t>
      </w:r>
      <w:r w:rsidRPr="32E11778">
        <w:rPr>
          <w:b/>
          <w:bCs/>
          <w:lang w:val="pl-PL"/>
        </w:rPr>
        <w:t>Przeklejka Reklamy</w:t>
      </w:r>
      <w:r w:rsidRPr="32E11778">
        <w:rPr>
          <w:lang w:val="pl-PL"/>
        </w:rPr>
        <w:t xml:space="preserve">” – zmiana Reklamy na tym samym Nośniku reklamowym w trakcie Ekspozycji. </w:t>
      </w:r>
    </w:p>
    <w:p w14:paraId="1CF90C8A" w14:textId="41A0A31C" w:rsidR="0067748A" w:rsidRPr="00347EF2" w:rsidRDefault="273FE1D9">
      <w:pPr>
        <w:numPr>
          <w:ilvl w:val="0"/>
          <w:numId w:val="1"/>
        </w:numPr>
        <w:spacing w:after="8"/>
        <w:ind w:right="1"/>
        <w:rPr>
          <w:lang w:val="pl-PL"/>
        </w:rPr>
      </w:pPr>
      <w:r w:rsidRPr="32E11778">
        <w:rPr>
          <w:b/>
          <w:bCs/>
          <w:lang w:val="pl-PL"/>
        </w:rPr>
        <w:t xml:space="preserve">„Proof” </w:t>
      </w:r>
      <w:r w:rsidRPr="32E11778">
        <w:rPr>
          <w:lang w:val="pl-PL"/>
        </w:rPr>
        <w:t>- próba koloru: kolorowa, specjalnie wykonan</w:t>
      </w:r>
      <w:r w:rsidR="639217D6" w:rsidRPr="32E11778">
        <w:rPr>
          <w:lang w:val="pl-PL"/>
        </w:rPr>
        <w:t>y</w:t>
      </w:r>
      <w:r w:rsidRPr="32E11778">
        <w:rPr>
          <w:lang w:val="pl-PL"/>
        </w:rPr>
        <w:t xml:space="preserve"> specjalistyczny wydruk będąc</w:t>
      </w:r>
      <w:r w:rsidR="45F2353C" w:rsidRPr="32E11778">
        <w:rPr>
          <w:lang w:val="pl-PL"/>
        </w:rPr>
        <w:t>y</w:t>
      </w:r>
      <w:r w:rsidRPr="32E11778">
        <w:rPr>
          <w:lang w:val="pl-PL"/>
        </w:rPr>
        <w:t xml:space="preserve"> maksymalnie zbliżonym obrazem tego, co należy osiągnąć pod względem wierności barw</w:t>
      </w:r>
      <w:r w:rsidR="69F8AE3A" w:rsidRPr="32E11778">
        <w:rPr>
          <w:lang w:val="pl-PL"/>
        </w:rPr>
        <w:t xml:space="preserve"> tzw.</w:t>
      </w:r>
    </w:p>
    <w:p w14:paraId="1962CACC" w14:textId="6C7BAE1C" w:rsidR="0067748A" w:rsidRPr="00347EF2" w:rsidRDefault="273FE1D9">
      <w:pPr>
        <w:ind w:left="800" w:right="1" w:firstLine="0"/>
        <w:rPr>
          <w:lang w:val="pl-PL"/>
        </w:rPr>
      </w:pPr>
      <w:r w:rsidRPr="32E11778">
        <w:rPr>
          <w:lang w:val="pl-PL"/>
        </w:rPr>
        <w:t xml:space="preserve">Proof cyfrowy. </w:t>
      </w:r>
    </w:p>
    <w:p w14:paraId="7E0AC494" w14:textId="2E5FEF76" w:rsidR="0067748A" w:rsidRPr="00347EF2" w:rsidRDefault="273FE1D9">
      <w:pPr>
        <w:numPr>
          <w:ilvl w:val="0"/>
          <w:numId w:val="1"/>
        </w:numPr>
        <w:ind w:right="1"/>
        <w:rPr>
          <w:lang w:val="pl-PL"/>
        </w:rPr>
      </w:pPr>
      <w:r w:rsidRPr="32E11778">
        <w:rPr>
          <w:lang w:val="pl-PL"/>
        </w:rPr>
        <w:t>„</w:t>
      </w:r>
      <w:r w:rsidRPr="32E11778">
        <w:rPr>
          <w:b/>
          <w:bCs/>
          <w:lang w:val="pl-PL"/>
        </w:rPr>
        <w:t>Reklama</w:t>
      </w:r>
      <w:r w:rsidRPr="32E11778">
        <w:rPr>
          <w:lang w:val="pl-PL"/>
        </w:rPr>
        <w:t xml:space="preserve">" - </w:t>
      </w:r>
      <w:r w:rsidR="20B36AC0" w:rsidRPr="32E11778">
        <w:rPr>
          <w:lang w:val="pl-PL"/>
        </w:rPr>
        <w:t xml:space="preserve">Materiał </w:t>
      </w:r>
      <w:r w:rsidRPr="32E11778">
        <w:rPr>
          <w:lang w:val="pl-PL"/>
        </w:rPr>
        <w:t xml:space="preserve">reklamowy na Nośniku reklamowym. </w:t>
      </w:r>
    </w:p>
    <w:p w14:paraId="7E24651D" w14:textId="77777777" w:rsidR="0067748A" w:rsidRPr="00347EF2" w:rsidRDefault="273FE1D9">
      <w:pPr>
        <w:numPr>
          <w:ilvl w:val="0"/>
          <w:numId w:val="1"/>
        </w:numPr>
        <w:ind w:right="1"/>
        <w:rPr>
          <w:lang w:val="pl-PL"/>
        </w:rPr>
      </w:pPr>
      <w:r w:rsidRPr="32E11778">
        <w:rPr>
          <w:lang w:val="pl-PL"/>
        </w:rPr>
        <w:t>„</w:t>
      </w:r>
      <w:r w:rsidRPr="32E11778">
        <w:rPr>
          <w:b/>
          <w:bCs/>
          <w:lang w:val="pl-PL"/>
        </w:rPr>
        <w:t>Rotacja</w:t>
      </w:r>
      <w:r w:rsidRPr="32E11778">
        <w:rPr>
          <w:lang w:val="pl-PL"/>
        </w:rPr>
        <w:t xml:space="preserve">” - zmiana Lokalizacji Nośnika reklamowego w trakcie Ekspozycji. </w:t>
      </w:r>
    </w:p>
    <w:p w14:paraId="5547F368" w14:textId="77777777" w:rsidR="0067748A" w:rsidRPr="00347EF2" w:rsidRDefault="273FE1D9">
      <w:pPr>
        <w:numPr>
          <w:ilvl w:val="0"/>
          <w:numId w:val="1"/>
        </w:numPr>
        <w:ind w:right="1"/>
        <w:rPr>
          <w:lang w:val="pl-PL"/>
        </w:rPr>
      </w:pPr>
      <w:r w:rsidRPr="32E11778">
        <w:rPr>
          <w:b/>
          <w:bCs/>
          <w:lang w:val="pl-PL"/>
        </w:rPr>
        <w:t xml:space="preserve">„Siatka” - </w:t>
      </w:r>
      <w:r w:rsidRPr="32E11778">
        <w:rPr>
          <w:lang w:val="pl-PL"/>
        </w:rPr>
        <w:t xml:space="preserve">Nośnik reklamowy, na którym ekspozycja Materiału reklamowego odbywa się na siatce mesh, podświetlany od przodu. </w:t>
      </w:r>
    </w:p>
    <w:p w14:paraId="4451CFF2" w14:textId="0EC8C4FF" w:rsidR="0067748A" w:rsidRPr="00347EF2" w:rsidRDefault="273FE1D9">
      <w:pPr>
        <w:numPr>
          <w:ilvl w:val="0"/>
          <w:numId w:val="1"/>
        </w:numPr>
        <w:ind w:right="1"/>
        <w:rPr>
          <w:lang w:val="pl-PL"/>
        </w:rPr>
      </w:pPr>
      <w:r w:rsidRPr="32E11778">
        <w:rPr>
          <w:b/>
          <w:bCs/>
          <w:lang w:val="pl-PL"/>
        </w:rPr>
        <w:t xml:space="preserve">„Specyfikacja techniczna reklamy” - </w:t>
      </w:r>
      <w:r w:rsidRPr="32E11778">
        <w:rPr>
          <w:lang w:val="pl-PL"/>
        </w:rPr>
        <w:t xml:space="preserve">określenie wymiarów pola reklamowego Nośnika reklamowego oraz formy przygotowania materiałów reklamowych i/lub materiałów do druku w zakresie Kampanii reklamowej. W przypadku Nośników </w:t>
      </w:r>
      <w:r w:rsidR="33973FAB" w:rsidRPr="32E11778">
        <w:rPr>
          <w:lang w:val="pl-PL"/>
        </w:rPr>
        <w:t>digitalowych</w:t>
      </w:r>
      <w:r w:rsidR="37888433" w:rsidRPr="32E11778">
        <w:rPr>
          <w:lang w:val="pl-PL"/>
        </w:rPr>
        <w:t xml:space="preserve"> </w:t>
      </w:r>
      <w:r w:rsidRPr="32E11778">
        <w:rPr>
          <w:lang w:val="pl-PL"/>
        </w:rPr>
        <w:t xml:space="preserve">- określenie parametrów technicznych plików i formatów do emisji na </w:t>
      </w:r>
      <w:r w:rsidR="17EAD064" w:rsidRPr="32E11778">
        <w:rPr>
          <w:lang w:val="pl-PL"/>
        </w:rPr>
        <w:t xml:space="preserve"> </w:t>
      </w:r>
      <w:r w:rsidR="43247E5B" w:rsidRPr="32E11778">
        <w:rPr>
          <w:lang w:val="pl-PL"/>
        </w:rPr>
        <w:t xml:space="preserve"> ekranach</w:t>
      </w:r>
      <w:r w:rsidRPr="32E11778">
        <w:rPr>
          <w:lang w:val="pl-PL"/>
        </w:rPr>
        <w:t xml:space="preserve">. </w:t>
      </w:r>
    </w:p>
    <w:p w14:paraId="6343B681" w14:textId="1920FEFE" w:rsidR="00DD586A" w:rsidRDefault="273FE1D9">
      <w:pPr>
        <w:numPr>
          <w:ilvl w:val="0"/>
          <w:numId w:val="1"/>
        </w:numPr>
        <w:spacing w:after="175" w:line="259" w:lineRule="auto"/>
        <w:ind w:right="1"/>
        <w:rPr>
          <w:lang w:val="pl-PL"/>
        </w:rPr>
      </w:pPr>
      <w:r w:rsidRPr="32E11778">
        <w:rPr>
          <w:b/>
          <w:bCs/>
          <w:lang w:val="pl-PL"/>
        </w:rPr>
        <w:t>„Opłata Techniczna”</w:t>
      </w:r>
      <w:r w:rsidRPr="32E11778">
        <w:rPr>
          <w:lang w:val="pl-PL"/>
        </w:rPr>
        <w:t xml:space="preserve"> - opłata uiszczana przez Klienta na rzecz CCP pokrywająca koszty ponoszone przez CCP w związku z Ekspozycją Reklamy na </w:t>
      </w:r>
      <w:r w:rsidR="17FCF9EC" w:rsidRPr="32E11778">
        <w:rPr>
          <w:lang w:val="pl-PL"/>
        </w:rPr>
        <w:t xml:space="preserve">Nośnikach </w:t>
      </w:r>
      <w:r w:rsidR="33973FAB" w:rsidRPr="32E11778">
        <w:rPr>
          <w:lang w:val="pl-PL"/>
        </w:rPr>
        <w:t>digitalowych</w:t>
      </w:r>
      <w:r w:rsidRPr="32E11778">
        <w:rPr>
          <w:lang w:val="pl-PL"/>
        </w:rPr>
        <w:t>, w szczególności koszt zużycia energii elektrycznej oraz koszt obsługi informatycznej.</w:t>
      </w:r>
    </w:p>
    <w:p w14:paraId="1A2DD2EA" w14:textId="77777777" w:rsidR="00DD586A" w:rsidRDefault="1F6387D6">
      <w:pPr>
        <w:numPr>
          <w:ilvl w:val="0"/>
          <w:numId w:val="1"/>
        </w:numPr>
        <w:ind w:right="1"/>
        <w:rPr>
          <w:lang w:val="pl-PL"/>
        </w:rPr>
      </w:pPr>
      <w:r w:rsidRPr="32E11778">
        <w:rPr>
          <w:b/>
          <w:bCs/>
          <w:lang w:val="pl-PL"/>
        </w:rPr>
        <w:t xml:space="preserve">„VAC” – </w:t>
      </w:r>
      <w:r w:rsidRPr="32E11778">
        <w:rPr>
          <w:lang w:val="pl-PL"/>
        </w:rPr>
        <w:t xml:space="preserve">Visibility Adjusted Contacts, oznacza liczbę skorygowanych kontaktów z danym nośnikiem reklamowym. </w:t>
      </w:r>
    </w:p>
    <w:p w14:paraId="426921C2" w14:textId="61F466CD" w:rsidR="0067748A" w:rsidRPr="00347EF2" w:rsidRDefault="273FE1D9">
      <w:pPr>
        <w:numPr>
          <w:ilvl w:val="0"/>
          <w:numId w:val="1"/>
        </w:numPr>
        <w:ind w:right="1"/>
        <w:rPr>
          <w:lang w:val="pl-PL"/>
        </w:rPr>
      </w:pPr>
      <w:r w:rsidRPr="32E11778">
        <w:rPr>
          <w:b/>
          <w:bCs/>
          <w:lang w:val="pl-PL"/>
        </w:rPr>
        <w:lastRenderedPageBreak/>
        <w:t>„Warunki Ogólne</w:t>
      </w:r>
      <w:r w:rsidRPr="32E11778">
        <w:rPr>
          <w:lang w:val="pl-PL"/>
        </w:rPr>
        <w:t xml:space="preserve">" – niniejsze </w:t>
      </w:r>
      <w:r w:rsidR="00F970F4">
        <w:rPr>
          <w:lang w:val="pl-PL"/>
        </w:rPr>
        <w:t>Warunki Ogólne Ekspozycji Reklam</w:t>
      </w:r>
      <w:r w:rsidR="2E650B43" w:rsidRPr="32E11778">
        <w:rPr>
          <w:lang w:val="pl-PL"/>
        </w:rPr>
        <w:t xml:space="preserve"> na Nośnikach Reklamowych</w:t>
      </w:r>
      <w:r w:rsidR="57C5F485" w:rsidRPr="32E11778">
        <w:rPr>
          <w:lang w:val="pl-PL"/>
        </w:rPr>
        <w:t xml:space="preserve"> </w:t>
      </w:r>
      <w:r w:rsidR="2E650B43" w:rsidRPr="32E11778">
        <w:rPr>
          <w:lang w:val="pl-PL"/>
        </w:rPr>
        <w:t xml:space="preserve">dla kampanii reklamowych realizowanych przez </w:t>
      </w:r>
      <w:r w:rsidRPr="32E11778">
        <w:rPr>
          <w:lang w:val="pl-PL"/>
        </w:rPr>
        <w:t xml:space="preserve">Clear Channel Poland Sp. z o.o. </w:t>
      </w:r>
    </w:p>
    <w:p w14:paraId="5640E93D" w14:textId="77777777" w:rsidR="0067748A" w:rsidRPr="00347EF2" w:rsidRDefault="273FE1D9">
      <w:pPr>
        <w:numPr>
          <w:ilvl w:val="0"/>
          <w:numId w:val="1"/>
        </w:numPr>
        <w:ind w:right="1"/>
        <w:rPr>
          <w:lang w:val="pl-PL"/>
        </w:rPr>
      </w:pPr>
      <w:r w:rsidRPr="32E11778">
        <w:rPr>
          <w:lang w:val="pl-PL"/>
        </w:rPr>
        <w:t>„</w:t>
      </w:r>
      <w:r w:rsidRPr="32E11778">
        <w:rPr>
          <w:b/>
          <w:bCs/>
          <w:lang w:val="pl-PL"/>
        </w:rPr>
        <w:t>Zapytanie ofertowe</w:t>
      </w:r>
      <w:r w:rsidRPr="32E11778">
        <w:rPr>
          <w:lang w:val="pl-PL"/>
        </w:rPr>
        <w:t xml:space="preserve">” - zapytanie składane CCP przez Klienta, dotyczące warunków przeprowadzenia konkretnie wskazanej Kampanii reklamowej, zawierające co najmniej poniższe dane: </w:t>
      </w:r>
    </w:p>
    <w:p w14:paraId="1340BA3B" w14:textId="77777777" w:rsidR="0067748A" w:rsidRPr="00347EF2" w:rsidRDefault="0098664D">
      <w:pPr>
        <w:numPr>
          <w:ilvl w:val="1"/>
          <w:numId w:val="4"/>
        </w:numPr>
        <w:ind w:right="1" w:hanging="482"/>
        <w:rPr>
          <w:lang w:val="pl-PL"/>
        </w:rPr>
      </w:pPr>
      <w:r w:rsidRPr="00347EF2">
        <w:rPr>
          <w:lang w:val="pl-PL"/>
        </w:rPr>
        <w:t xml:space="preserve">dane Klienta (pełna nazwa firmy, którą posługuje się Klient, NIP, adres), </w:t>
      </w:r>
    </w:p>
    <w:p w14:paraId="35352095" w14:textId="39D2B1E5" w:rsidR="0067748A" w:rsidRPr="00347EF2" w:rsidRDefault="0098664D">
      <w:pPr>
        <w:numPr>
          <w:ilvl w:val="1"/>
          <w:numId w:val="4"/>
        </w:numPr>
        <w:spacing w:after="140"/>
        <w:ind w:right="1" w:hanging="482"/>
        <w:rPr>
          <w:lang w:val="pl-PL"/>
        </w:rPr>
      </w:pPr>
      <w:r w:rsidRPr="00347EF2">
        <w:rPr>
          <w:lang w:val="pl-PL"/>
        </w:rPr>
        <w:t>nazwa produktu lub branży, której dotyczyć</w:t>
      </w:r>
      <w:r w:rsidR="001528C6">
        <w:rPr>
          <w:lang w:val="pl-PL"/>
        </w:rPr>
        <w:t xml:space="preserve"> ma</w:t>
      </w:r>
      <w:r w:rsidRPr="00347EF2">
        <w:rPr>
          <w:lang w:val="pl-PL"/>
        </w:rPr>
        <w:t xml:space="preserve"> Reklama, </w:t>
      </w:r>
    </w:p>
    <w:p w14:paraId="522FC1FB" w14:textId="77777777" w:rsidR="0067748A" w:rsidRPr="00347EF2" w:rsidRDefault="0098664D">
      <w:pPr>
        <w:numPr>
          <w:ilvl w:val="1"/>
          <w:numId w:val="4"/>
        </w:numPr>
        <w:ind w:right="1" w:hanging="482"/>
        <w:rPr>
          <w:lang w:val="pl-PL"/>
        </w:rPr>
      </w:pPr>
      <w:r w:rsidRPr="00347EF2">
        <w:rPr>
          <w:lang w:val="pl-PL"/>
        </w:rPr>
        <w:t xml:space="preserve">okres trwania planowanej Kampanii reklamowej, </w:t>
      </w:r>
    </w:p>
    <w:p w14:paraId="0D318976" w14:textId="77777777" w:rsidR="0067748A" w:rsidRPr="00347EF2" w:rsidRDefault="0098664D">
      <w:pPr>
        <w:numPr>
          <w:ilvl w:val="1"/>
          <w:numId w:val="4"/>
        </w:numPr>
        <w:ind w:right="1" w:hanging="482"/>
        <w:rPr>
          <w:lang w:val="pl-PL"/>
        </w:rPr>
      </w:pPr>
      <w:r w:rsidRPr="00347EF2">
        <w:rPr>
          <w:lang w:val="pl-PL"/>
        </w:rPr>
        <w:t xml:space="preserve">szczegółowe parametry Ekspozycji, zwłaszcza: liczba i typ Nośników reklamowych, zasięg geograficzny, preferencje lokalizacyjne, grupa docelowa, cel i szacunkowy budżet kampanii itp. </w:t>
      </w:r>
    </w:p>
    <w:p w14:paraId="40732E16" w14:textId="77777777" w:rsidR="0067748A" w:rsidRPr="00347EF2" w:rsidRDefault="273FE1D9">
      <w:pPr>
        <w:numPr>
          <w:ilvl w:val="0"/>
          <w:numId w:val="1"/>
        </w:numPr>
        <w:ind w:right="1"/>
        <w:rPr>
          <w:lang w:val="pl-PL"/>
        </w:rPr>
      </w:pPr>
      <w:r w:rsidRPr="32E11778">
        <w:rPr>
          <w:b/>
          <w:bCs/>
          <w:lang w:val="pl-PL"/>
        </w:rPr>
        <w:t>„Zlecenie</w:t>
      </w:r>
      <w:r w:rsidRPr="32E11778">
        <w:rPr>
          <w:lang w:val="pl-PL"/>
        </w:rPr>
        <w:t xml:space="preserve">”– zawarty z Klientem stosunek prawny, którego integralną część stanowią niniejsze Warunki Ogólne, a także załączniki i aneksy jeżeli występują (np. specyfikacje techniczne, lista lokalizacji, plan kampanii itp.). </w:t>
      </w:r>
    </w:p>
    <w:p w14:paraId="4BB3A320" w14:textId="77777777" w:rsidR="0067748A" w:rsidRDefault="0098664D">
      <w:pPr>
        <w:spacing w:after="175" w:line="259" w:lineRule="auto"/>
        <w:ind w:left="10" w:hanging="10"/>
        <w:jc w:val="center"/>
      </w:pPr>
      <w:r>
        <w:rPr>
          <w:b/>
        </w:rPr>
        <w:t>§ 2.</w:t>
      </w:r>
      <w:r>
        <w:t xml:space="preserve"> </w:t>
      </w:r>
    </w:p>
    <w:p w14:paraId="4585F291" w14:textId="77777777" w:rsidR="0067748A" w:rsidRDefault="0098664D">
      <w:pPr>
        <w:spacing w:after="175" w:line="259" w:lineRule="auto"/>
        <w:ind w:left="10" w:right="6" w:hanging="10"/>
        <w:jc w:val="center"/>
      </w:pPr>
      <w:r>
        <w:rPr>
          <w:b/>
        </w:rPr>
        <w:t>TREŚĆ REKLAM</w:t>
      </w:r>
      <w:r>
        <w:t xml:space="preserve"> </w:t>
      </w:r>
    </w:p>
    <w:p w14:paraId="3EB78CC0" w14:textId="77777777" w:rsidR="0067748A" w:rsidRPr="00347EF2" w:rsidRDefault="0098664D">
      <w:pPr>
        <w:numPr>
          <w:ilvl w:val="0"/>
          <w:numId w:val="5"/>
        </w:numPr>
        <w:spacing w:after="139"/>
        <w:ind w:right="1" w:hanging="362"/>
        <w:rPr>
          <w:lang w:val="pl-PL"/>
        </w:rPr>
      </w:pPr>
      <w:r w:rsidRPr="00347EF2">
        <w:rPr>
          <w:lang w:val="pl-PL"/>
        </w:rPr>
        <w:t xml:space="preserve">CCP zastrzega sobie prawo do dokonania własnej oceny przedstawionego przez Klienta Layoutu Reklamy w zakresie jego zgodności z obowiązującymi przepisami prawa oraz dobrymi obyczajami. W przypadku zakwestionowania przez CCP treści Reklamy, Klient dokona jej zmiany tak, aby jej treść nie budziła wątpliwości prawnych. </w:t>
      </w:r>
    </w:p>
    <w:p w14:paraId="229F870E" w14:textId="0C47FF42" w:rsidR="0067748A" w:rsidRPr="00347EF2" w:rsidRDefault="0098664D">
      <w:pPr>
        <w:numPr>
          <w:ilvl w:val="0"/>
          <w:numId w:val="5"/>
        </w:numPr>
        <w:ind w:right="1" w:hanging="362"/>
        <w:rPr>
          <w:lang w:val="pl-PL"/>
        </w:rPr>
      </w:pPr>
      <w:r w:rsidRPr="00347EF2">
        <w:rPr>
          <w:lang w:val="pl-PL"/>
        </w:rPr>
        <w:t xml:space="preserve">W stosunku do Reklam eksponowanych na Nośnikach </w:t>
      </w:r>
      <w:r w:rsidR="00BD7932">
        <w:rPr>
          <w:lang w:val="pl-PL"/>
        </w:rPr>
        <w:t>City transport</w:t>
      </w:r>
      <w:r w:rsidRPr="00347EF2">
        <w:rPr>
          <w:lang w:val="pl-PL"/>
        </w:rPr>
        <w:t>, na lotniskach lub w galeriach handlowych, a także w Lokalizacjach należących do sieci handlowych, Klient zobowiązany jest uzyskać (za pośrednictwem CCP) akceptację treści i formy Reklam od właściciela/dysponenta środków komunikacji publicznej/ właścicieli obiektów na/w których zamontowane</w:t>
      </w:r>
      <w:r w:rsidR="00BD7932">
        <w:rPr>
          <w:lang w:val="pl-PL"/>
        </w:rPr>
        <w:t>/emitowane</w:t>
      </w:r>
      <w:r w:rsidRPr="00347EF2">
        <w:rPr>
          <w:lang w:val="pl-PL"/>
        </w:rPr>
        <w:t xml:space="preserve"> będą Reklamy. </w:t>
      </w:r>
    </w:p>
    <w:p w14:paraId="5D0CEDBD" w14:textId="2D3FA18A" w:rsidR="0067748A" w:rsidRPr="00347EF2" w:rsidRDefault="0098664D">
      <w:pPr>
        <w:numPr>
          <w:ilvl w:val="0"/>
          <w:numId w:val="5"/>
        </w:numPr>
        <w:spacing w:after="135"/>
        <w:ind w:right="1" w:hanging="362"/>
        <w:rPr>
          <w:lang w:val="pl-PL"/>
        </w:rPr>
      </w:pPr>
      <w:r w:rsidRPr="00347EF2">
        <w:rPr>
          <w:lang w:val="pl-PL"/>
        </w:rPr>
        <w:t>W przypadku braku zgody na Ekspozycję Reklamy Klient zobowiązany jest dokonać zmian uwzględniających zastrzeżenia właściciela/dysponenta środków komunikacji publicznej/ właścicieli obiektów na/w których zamontowane</w:t>
      </w:r>
      <w:r w:rsidR="00BD7932">
        <w:rPr>
          <w:lang w:val="pl-PL"/>
        </w:rPr>
        <w:t>/emitowane</w:t>
      </w:r>
      <w:r w:rsidRPr="00347EF2">
        <w:rPr>
          <w:lang w:val="pl-PL"/>
        </w:rPr>
        <w:t xml:space="preserve"> będą Reklamy. </w:t>
      </w:r>
    </w:p>
    <w:p w14:paraId="54095AB4" w14:textId="77777777" w:rsidR="0067748A" w:rsidRPr="00347EF2" w:rsidRDefault="0098664D">
      <w:pPr>
        <w:numPr>
          <w:ilvl w:val="0"/>
          <w:numId w:val="5"/>
        </w:numPr>
        <w:ind w:right="1" w:hanging="362"/>
        <w:rPr>
          <w:lang w:val="pl-PL"/>
        </w:rPr>
      </w:pPr>
      <w:r w:rsidRPr="00347EF2">
        <w:rPr>
          <w:lang w:val="pl-PL"/>
        </w:rPr>
        <w:t xml:space="preserve">CCP jest uprawniony do odmowy przeprowadzenia Kampanii reklamowej albo do zaprzestania prowadzenia Ekspozycji, jeżeli: </w:t>
      </w:r>
    </w:p>
    <w:p w14:paraId="05E98C94" w14:textId="77777777" w:rsidR="0067748A" w:rsidRPr="00347EF2" w:rsidRDefault="0098664D">
      <w:pPr>
        <w:numPr>
          <w:ilvl w:val="1"/>
          <w:numId w:val="5"/>
        </w:numPr>
        <w:ind w:right="1" w:hanging="427"/>
        <w:rPr>
          <w:lang w:val="pl-PL"/>
        </w:rPr>
      </w:pPr>
      <w:r w:rsidRPr="00347EF2">
        <w:rPr>
          <w:lang w:val="pl-PL"/>
        </w:rPr>
        <w:t xml:space="preserve">Reklama jest sprzeczna z przepisami prawa (m.in. z zakazami reklamy, dotyczącymi np. gier hazardowych, napojów alkoholowych, wyrobów tytoniowych), dobrymi obyczajami, uchybia godności człowieka, może być uznana za czyn nieuczciwej konkurencji lub z innych przyczyn budzi wątpliwości w zakresie możliwości jej umieszczenia w przestrzeni publicznej, </w:t>
      </w:r>
    </w:p>
    <w:p w14:paraId="6BC2AD6E" w14:textId="77777777" w:rsidR="0067748A" w:rsidRPr="00347EF2" w:rsidRDefault="0098664D">
      <w:pPr>
        <w:numPr>
          <w:ilvl w:val="1"/>
          <w:numId w:val="5"/>
        </w:numPr>
        <w:ind w:right="1" w:hanging="427"/>
        <w:rPr>
          <w:lang w:val="pl-PL"/>
        </w:rPr>
      </w:pPr>
      <w:r w:rsidRPr="00347EF2">
        <w:rPr>
          <w:lang w:val="pl-PL"/>
        </w:rPr>
        <w:t xml:space="preserve">osoba trzecia lub uprawniony do tego organ zgłosi na piśmie zastrzeżenia do Reklamy, </w:t>
      </w:r>
    </w:p>
    <w:p w14:paraId="2684407C" w14:textId="77777777" w:rsidR="0067748A" w:rsidRPr="00347EF2" w:rsidRDefault="0098664D">
      <w:pPr>
        <w:numPr>
          <w:ilvl w:val="1"/>
          <w:numId w:val="5"/>
        </w:numPr>
        <w:ind w:right="1" w:hanging="427"/>
        <w:rPr>
          <w:lang w:val="pl-PL"/>
        </w:rPr>
      </w:pPr>
      <w:r w:rsidRPr="00347EF2">
        <w:rPr>
          <w:lang w:val="pl-PL"/>
        </w:rPr>
        <w:t xml:space="preserve">instytucja powołana do czuwania nad przestrzeganiem zasad etyki mediów lub etyki reklamy, w szczególności Związek Stowarzyszeń Rada Reklamy, bądź Izba Gospodarcza Reklamy Zewnętrznej zgłosi zastrzeżenia do Reklamy, </w:t>
      </w:r>
    </w:p>
    <w:p w14:paraId="3AAAA1B3" w14:textId="77777777" w:rsidR="0067748A" w:rsidRPr="00347EF2" w:rsidRDefault="0098664D">
      <w:pPr>
        <w:numPr>
          <w:ilvl w:val="1"/>
          <w:numId w:val="5"/>
        </w:numPr>
        <w:ind w:right="1" w:hanging="427"/>
        <w:rPr>
          <w:lang w:val="pl-PL"/>
        </w:rPr>
      </w:pPr>
      <w:r w:rsidRPr="00347EF2">
        <w:rPr>
          <w:lang w:val="pl-PL"/>
        </w:rPr>
        <w:t xml:space="preserve">właściciel/dysponent środków komunikacji publicznej lub plastyk miasta zgłosi zastrzeżenia lub odrzuci Reklamę, </w:t>
      </w:r>
    </w:p>
    <w:p w14:paraId="3F0A22E6" w14:textId="50BDB2B5" w:rsidR="0067748A" w:rsidRPr="00347EF2" w:rsidRDefault="0098664D">
      <w:pPr>
        <w:numPr>
          <w:ilvl w:val="1"/>
          <w:numId w:val="5"/>
        </w:numPr>
        <w:ind w:right="1" w:hanging="427"/>
        <w:rPr>
          <w:lang w:val="pl-PL"/>
        </w:rPr>
      </w:pPr>
      <w:r w:rsidRPr="00347EF2">
        <w:rPr>
          <w:lang w:val="pl-PL"/>
        </w:rPr>
        <w:t xml:space="preserve">właściciel lub zarządca galerii handlowej, w której znajduje się </w:t>
      </w:r>
      <w:r w:rsidR="00BD7932">
        <w:rPr>
          <w:lang w:val="pl-PL"/>
        </w:rPr>
        <w:t>cyfrowa</w:t>
      </w:r>
      <w:r w:rsidR="00BD7932" w:rsidRPr="00347EF2">
        <w:rPr>
          <w:lang w:val="pl-PL"/>
        </w:rPr>
        <w:t xml:space="preserve"> </w:t>
      </w:r>
      <w:r w:rsidRPr="00347EF2">
        <w:rPr>
          <w:lang w:val="pl-PL"/>
        </w:rPr>
        <w:t xml:space="preserve">powierzchnia reklamowa zgłosi zastrzeżenia lub odrzuci Reklamę, </w:t>
      </w:r>
    </w:p>
    <w:p w14:paraId="02E9A75A" w14:textId="77777777" w:rsidR="0067748A" w:rsidRPr="00347EF2" w:rsidRDefault="0098664D">
      <w:pPr>
        <w:numPr>
          <w:ilvl w:val="1"/>
          <w:numId w:val="5"/>
        </w:numPr>
        <w:ind w:right="1" w:hanging="427"/>
        <w:rPr>
          <w:lang w:val="pl-PL"/>
        </w:rPr>
      </w:pPr>
      <w:r w:rsidRPr="00347EF2">
        <w:rPr>
          <w:lang w:val="pl-PL"/>
        </w:rPr>
        <w:t xml:space="preserve">port lotniczy lub jego zarządca zgłosi zastrzeżenia lub odrzuci Reklamę. </w:t>
      </w:r>
    </w:p>
    <w:p w14:paraId="58C5DA58" w14:textId="77777777" w:rsidR="0067748A" w:rsidRPr="00347EF2" w:rsidRDefault="0098664D">
      <w:pPr>
        <w:numPr>
          <w:ilvl w:val="0"/>
          <w:numId w:val="5"/>
        </w:numPr>
        <w:ind w:right="1" w:hanging="362"/>
        <w:rPr>
          <w:lang w:val="pl-PL"/>
        </w:rPr>
      </w:pPr>
      <w:r w:rsidRPr="00347EF2">
        <w:rPr>
          <w:lang w:val="pl-PL"/>
        </w:rPr>
        <w:t xml:space="preserve">W przypadku zaprzestania prowadzenia Ekspozycji w sytuacjach określonych w ust. 4, CCP zachowuje prawo do pełnego wynagrodzenia określonego w Zleceniu w związku z pozostawaniem w gotowości do świadczenia Usług. Klient, do czasu zakończenia Kampanii reklamowej, ma możliwości usunięcia przesłanek warunkujących zaprzestanie prowadzenia Ekspozycji, a CCP zobowiązuje się do zastąpienia Reklam, które </w:t>
      </w:r>
      <w:r w:rsidRPr="00347EF2">
        <w:rPr>
          <w:lang w:val="pl-PL"/>
        </w:rPr>
        <w:lastRenderedPageBreak/>
        <w:t xml:space="preserve">spowodowały zaprzestanie prowadzenia Ekspozycji nowymi Reklamami, nie objętymi przesłankami wskazanymi w ust. 4 za dodatkowym wynagrodzeniem uzgodnionym przez Strony. </w:t>
      </w:r>
    </w:p>
    <w:p w14:paraId="39565A15" w14:textId="391A42FC" w:rsidR="0067748A" w:rsidRPr="00347EF2" w:rsidRDefault="0098664D">
      <w:pPr>
        <w:numPr>
          <w:ilvl w:val="0"/>
          <w:numId w:val="5"/>
        </w:numPr>
        <w:ind w:right="1" w:hanging="362"/>
        <w:rPr>
          <w:lang w:val="pl-PL"/>
        </w:rPr>
      </w:pPr>
      <w:r w:rsidRPr="00347EF2">
        <w:rPr>
          <w:lang w:val="pl-PL"/>
        </w:rPr>
        <w:t xml:space="preserve">W przypadku okoliczności wskazanych w ust. 4 lit. d, e lub lit. f, gdy treść Reklamy spełnia ogólnie przyjęte normy i nie jest sprzeczna z prawem czy dobrymi obyczajami, a właściciel Nośnika reklamowego odmawia Ekspozycji, Strony dopuszczają wyłączenie z Kampanii reklamowej Nośnika reklamowego, której odmowa dotyczy, bez zaprzestawania prowadzenia Kampanii reklamowej i bez wpływu na pozostałe Nośniki reklamowe, wykorzystywane w ramach Kampanii reklamowej. W przypadku, gdy przesłanki wskazane w ust. 4 lit. d, e lub lit. f zajdą w trakcie prowadzenia Ekspozycji, CCP zachowuje prawo do pełnego wynagrodzenia przewidzianego w Zleceniu. W przypadku, gdy przesłanki wskazane w ust. 4 lit. d, e lub lit. f zajdą przed rozpoczęciem Kampanii reklamowej, CCP zaproponuje alternatywne miejsce ekspozycji, w razie braku akceptacji Klienta na zaproponowane alternatywne miejsca ekspozycji wynagrodzenie CCP ulegnie odpowiedniemu zmniejszeniu. </w:t>
      </w:r>
    </w:p>
    <w:p w14:paraId="40CAA8A0" w14:textId="77777777" w:rsidR="0067748A" w:rsidRPr="00347EF2" w:rsidRDefault="0098664D">
      <w:pPr>
        <w:numPr>
          <w:ilvl w:val="0"/>
          <w:numId w:val="5"/>
        </w:numPr>
        <w:ind w:right="1" w:hanging="362"/>
        <w:rPr>
          <w:lang w:val="pl-PL"/>
        </w:rPr>
      </w:pPr>
      <w:r w:rsidRPr="00347EF2">
        <w:rPr>
          <w:lang w:val="pl-PL"/>
        </w:rPr>
        <w:t xml:space="preserve">W przypadku wskazanym w ust. 1, CCP wzywa Klienta do dokonania zmiany treści Reklamy w terminie umożliwiającym realizację Kampanii reklamowej. W przypadku, gdy Klient odmówi dokonania zmiany treści Reklamy lub dokona jej w sposób niezgodny z zaleceniami CCP (tj. Reklama nadal będzie budziła wątpliwości w zakresie jej zgodności z przepisami prawa czy dobrymi obyczajami) lub dokona jej w terminie powodującym opóźnienie w realizacji Kampanii reklamowej, Strony potwierdzają, iż CCP zachowuje prawo do pełnego wynagrodzenia wskazanego w Zleceniu w związku z rezerwacją dla Klienta Nośników reklamowych i w związku z pozostawaniem w gotowości do świadczenia usług. </w:t>
      </w:r>
    </w:p>
    <w:p w14:paraId="39B3E987" w14:textId="77777777" w:rsidR="0067748A" w:rsidRPr="00347EF2" w:rsidRDefault="0098664D">
      <w:pPr>
        <w:numPr>
          <w:ilvl w:val="0"/>
          <w:numId w:val="5"/>
        </w:numPr>
        <w:ind w:right="1" w:hanging="362"/>
        <w:rPr>
          <w:lang w:val="pl-PL"/>
        </w:rPr>
      </w:pPr>
      <w:r w:rsidRPr="00347EF2">
        <w:rPr>
          <w:lang w:val="pl-PL"/>
        </w:rPr>
        <w:t xml:space="preserve">Zawarcie Zlecenia nie oznacza w jakichkolwiek okolicznościach przyjęcia przez CCP jakiejkolwiek odpowiedzialności (w tym wobec osób trzecich) za Reklamy eksponowane na podstawie tegoż Zlecenia, a także ich treści. </w:t>
      </w:r>
    </w:p>
    <w:p w14:paraId="55837B04" w14:textId="5375F242" w:rsidR="0067748A" w:rsidRPr="00E9493D" w:rsidRDefault="0098664D" w:rsidP="00E34E6D">
      <w:pPr>
        <w:numPr>
          <w:ilvl w:val="0"/>
          <w:numId w:val="5"/>
        </w:numPr>
        <w:ind w:right="1" w:hanging="362"/>
        <w:rPr>
          <w:lang w:val="pl-PL"/>
        </w:rPr>
      </w:pPr>
      <w:r w:rsidRPr="00347EF2">
        <w:rPr>
          <w:lang w:val="pl-PL"/>
        </w:rPr>
        <w:t xml:space="preserve">Po stronie Klienta pozostaje zapewnienie, że ma on prawo posługiwać się użytymi w Reklamach informacjami, danymi, znakami towarowymi oraz wszelkimi pozostałymi elementami chronionymi prawem. Zawarcie Zlecenia jest równoznaczne z oświadczeniem Klienta, że powyższy obowiązek został spełniony, </w:t>
      </w:r>
      <w:r w:rsidRPr="00E9493D">
        <w:rPr>
          <w:lang w:val="pl-PL"/>
        </w:rPr>
        <w:t>zaś zlecone do Ekspozycji Reklamy nie są sprzeczne z prawem (m. in. z zakazami reklamy dotyczącymi np. gier hazardowych, napojów alkoholowych, wyrobów tytoniowych) lub dobrymi obyczajami, jak też, że zawarcie Zlecenia nie narusza przepisów o zamówieniach publicznych</w:t>
      </w:r>
      <w:r w:rsidR="007B77D9">
        <w:rPr>
          <w:lang w:val="pl-PL"/>
        </w:rPr>
        <w:t xml:space="preserve"> lub </w:t>
      </w:r>
      <w:r w:rsidR="00930BA1">
        <w:rPr>
          <w:lang w:val="pl-PL"/>
        </w:rPr>
        <w:t>ustawa o drogach publicznych</w:t>
      </w:r>
      <w:r w:rsidRPr="00E9493D">
        <w:rPr>
          <w:lang w:val="pl-PL"/>
        </w:rPr>
        <w:t xml:space="preserve">. </w:t>
      </w:r>
    </w:p>
    <w:p w14:paraId="30133420" w14:textId="77777777" w:rsidR="0067748A" w:rsidRPr="00347EF2" w:rsidRDefault="0098664D">
      <w:pPr>
        <w:numPr>
          <w:ilvl w:val="0"/>
          <w:numId w:val="5"/>
        </w:numPr>
        <w:ind w:right="1" w:hanging="362"/>
        <w:rPr>
          <w:lang w:val="pl-PL"/>
        </w:rPr>
      </w:pPr>
      <w:r w:rsidRPr="00347EF2">
        <w:rPr>
          <w:lang w:val="pl-PL"/>
        </w:rPr>
        <w:t xml:space="preserve">Klient oświadcza i gwarantuje, że Nowe technologie mobilne umieszczone w treści Reklam nie naruszają prawa, a w szczególności nie prowadzą do stron internetowych/komunikatów zawierających treści, w tym reklamy, prawem zakazane. Klient ponadto ponosi wyłączną odpowiedzialność z tytułu wszelkich szkód powstałych po stronie osób trzecich w związku z korzystaniem z Nowych technologii mobilnych umieszczonych w treści jego Reklamy. </w:t>
      </w:r>
    </w:p>
    <w:p w14:paraId="6BC38A23" w14:textId="77777777" w:rsidR="0067748A" w:rsidRPr="00347EF2" w:rsidRDefault="0098664D">
      <w:pPr>
        <w:numPr>
          <w:ilvl w:val="0"/>
          <w:numId w:val="5"/>
        </w:numPr>
        <w:ind w:right="1" w:hanging="362"/>
        <w:rPr>
          <w:lang w:val="pl-PL"/>
        </w:rPr>
      </w:pPr>
      <w:r w:rsidRPr="00347EF2">
        <w:rPr>
          <w:lang w:val="pl-PL"/>
        </w:rPr>
        <w:t xml:space="preserve">Klient zobowiązany jest do naprawienia wszelkich szkód powstałych po stronie CCP w związku z treścią lub formą prezentowanej Reklamy, w tym do poniesienia wszelkich kosztów postępowań spornych, w tym opłat sądowych, kosztów zastępstwa procesowego i innych uzasadnionych wydatków CCP poniesionych w związku z wszelkimi roszczeniami osób trzecich związanymi z Ekspozycją Reklam Klienta oraz kosztów naprawy uszkodzonych Nośników reklamowych. Jednocześnie CCP jest zobowiązany do niezwłocznego poinformowania Klienta o zgłoszonych roszczeniach lub wszczęciu postępowania w sprawie treści lub formy Reklamy. </w:t>
      </w:r>
    </w:p>
    <w:p w14:paraId="47974ABD" w14:textId="61FD33DA" w:rsidR="0067748A" w:rsidRPr="00347EF2" w:rsidRDefault="0098664D">
      <w:pPr>
        <w:numPr>
          <w:ilvl w:val="0"/>
          <w:numId w:val="5"/>
        </w:numPr>
        <w:ind w:right="1" w:hanging="362"/>
        <w:rPr>
          <w:lang w:val="pl-PL"/>
        </w:rPr>
      </w:pPr>
      <w:r w:rsidRPr="00347EF2">
        <w:rPr>
          <w:lang w:val="pl-PL"/>
        </w:rPr>
        <w:t xml:space="preserve">Jeżeli w wyniku oceny Layoutu Reklamy, dokonanej zgodnie z ust. 1, bądź z innych przyczyn leżących po stronie Klienta, konieczne jest dokonanie zmian w treści przekazanego CCP Layoutu Reklamy, Klientowi nie przysługuje wobec CCP jakiekolwiek roszczenie związane ze zwrotem kosztów poniesionych w związku z ponownym przygotowaniem Layoutu Reklam i drukiem Reklam. </w:t>
      </w:r>
    </w:p>
    <w:p w14:paraId="121B0F67" w14:textId="64972B5E" w:rsidR="0067748A" w:rsidRPr="00347EF2" w:rsidRDefault="0098664D">
      <w:pPr>
        <w:numPr>
          <w:ilvl w:val="0"/>
          <w:numId w:val="5"/>
        </w:numPr>
        <w:spacing w:after="146"/>
        <w:ind w:right="1" w:hanging="362"/>
        <w:rPr>
          <w:lang w:val="pl-PL"/>
        </w:rPr>
      </w:pPr>
      <w:r w:rsidRPr="00347EF2">
        <w:rPr>
          <w:lang w:val="pl-PL"/>
        </w:rPr>
        <w:t>Klient oświadcza, że wyraża zgodę na posługiwanie się przez CCP zdjęciami Nośników reklamowych</w:t>
      </w:r>
      <w:r w:rsidR="51A78660" w:rsidRPr="0754DE38">
        <w:rPr>
          <w:lang w:val="pl-PL"/>
        </w:rPr>
        <w:t>,</w:t>
      </w:r>
      <w:r w:rsidRPr="00347EF2">
        <w:rPr>
          <w:lang w:val="pl-PL"/>
        </w:rPr>
        <w:t xml:space="preserve"> na których odbywa się Ekspozycja Reklamy w celach marketingowych i autopromocyjnych (typu: newsletter, prezentacje handlowe, katalogi, materiały promocyjne na stronach internetowych CCP oraz inne formy prezentacji w Internecie). </w:t>
      </w:r>
    </w:p>
    <w:p w14:paraId="332A949F" w14:textId="77777777" w:rsidR="0067748A" w:rsidRDefault="0098664D">
      <w:pPr>
        <w:numPr>
          <w:ilvl w:val="0"/>
          <w:numId w:val="5"/>
        </w:numPr>
        <w:ind w:right="1" w:hanging="362"/>
      </w:pPr>
      <w:r w:rsidRPr="00347EF2">
        <w:rPr>
          <w:lang w:val="pl-PL"/>
        </w:rPr>
        <w:t xml:space="preserve">Klient oświadcza, że wyraża zgodę na wykorzystanie przez CCP w celach marketingowych i autopromocyjnych wyników badań marketingowych dotyczących przeprowadzanych Kampanii reklamowych włącznie z podaniem do publicznej wiadomości danych określających liczbę i rodzaj Nośników reklamowych, </w:t>
      </w:r>
      <w:r w:rsidRPr="00347EF2">
        <w:rPr>
          <w:lang w:val="pl-PL"/>
        </w:rPr>
        <w:lastRenderedPageBreak/>
        <w:t xml:space="preserve">na których przeprowadzono Kampanie reklamowe, zasięg geograficzny Kampanii reklamowych oraz firmę Klienta. </w:t>
      </w:r>
      <w:r>
        <w:t xml:space="preserve">Powyższe zgody nie są ograniczone ani czasowo, ani terytorialnie. </w:t>
      </w:r>
    </w:p>
    <w:p w14:paraId="03946611" w14:textId="77777777" w:rsidR="0067748A" w:rsidRDefault="0098664D">
      <w:pPr>
        <w:spacing w:after="141" w:line="259" w:lineRule="auto"/>
        <w:ind w:left="10" w:hanging="10"/>
        <w:jc w:val="center"/>
      </w:pPr>
      <w:r>
        <w:rPr>
          <w:b/>
        </w:rPr>
        <w:t>§ 3.</w:t>
      </w:r>
      <w:r>
        <w:t xml:space="preserve"> </w:t>
      </w:r>
    </w:p>
    <w:p w14:paraId="6F1C4688" w14:textId="77777777" w:rsidR="0067748A" w:rsidRDefault="0098664D">
      <w:pPr>
        <w:spacing w:after="175" w:line="259" w:lineRule="auto"/>
        <w:ind w:left="10" w:right="8" w:hanging="10"/>
        <w:jc w:val="center"/>
      </w:pPr>
      <w:r>
        <w:rPr>
          <w:b/>
        </w:rPr>
        <w:t>PRZYGOTOWANIE REKLAMY I DRUK REKLAM</w:t>
      </w:r>
      <w:r>
        <w:t xml:space="preserve"> </w:t>
      </w:r>
    </w:p>
    <w:p w14:paraId="2ACABDA1" w14:textId="1FB84363" w:rsidR="0067748A" w:rsidRPr="00347EF2" w:rsidRDefault="0098664D">
      <w:pPr>
        <w:numPr>
          <w:ilvl w:val="0"/>
          <w:numId w:val="6"/>
        </w:numPr>
        <w:spacing w:after="137"/>
        <w:ind w:right="1" w:hanging="362"/>
        <w:rPr>
          <w:lang w:val="pl-PL"/>
        </w:rPr>
      </w:pPr>
      <w:r w:rsidRPr="00347EF2">
        <w:rPr>
          <w:lang w:val="pl-PL"/>
        </w:rPr>
        <w:t xml:space="preserve">Klient w przypadku reklamy na innych nośnikach niż Digitale zobowiązany jest doręczyć CCP Layout Reklamy na minimum 10 dni roboczych przed rozpoczęciem Ekspozycji Reklam, chyba że druk Reklam zostanie przez Klienta powierzony CCP. Niedotrzymanie przez Klienta tego terminu może spowodować opóźnienie w zamontowaniu Reklam i tym samym skrócenie okresu Ekspozycji, z zachowaniem przez CCP prawa do pełnego wynagrodzenia określonego w Zleceniu. </w:t>
      </w:r>
    </w:p>
    <w:p w14:paraId="3ED98475" w14:textId="77777777" w:rsidR="0067748A" w:rsidRDefault="0098664D">
      <w:pPr>
        <w:numPr>
          <w:ilvl w:val="0"/>
          <w:numId w:val="6"/>
        </w:numPr>
        <w:ind w:right="1" w:hanging="362"/>
      </w:pPr>
      <w:r>
        <w:t xml:space="preserve">Klient: </w:t>
      </w:r>
    </w:p>
    <w:p w14:paraId="39BB5478" w14:textId="77777777" w:rsidR="0067748A" w:rsidRPr="00347EF2" w:rsidRDefault="0098664D">
      <w:pPr>
        <w:numPr>
          <w:ilvl w:val="1"/>
          <w:numId w:val="6"/>
        </w:numPr>
        <w:ind w:right="1" w:hanging="427"/>
        <w:rPr>
          <w:lang w:val="pl-PL"/>
        </w:rPr>
      </w:pPr>
      <w:r w:rsidRPr="00347EF2">
        <w:rPr>
          <w:lang w:val="pl-PL"/>
        </w:rPr>
        <w:t xml:space="preserve">jest zobowiązany do zlecenia CCP druku Reklam w przypadku Ekspozycji na/w pojazdach transportu publicznego, na lotniskach oraz na Nośnikach reklamowych City Scroll z uwagi na konieczność utrzymania właściwego stanu technicznego tych powierzchni reklamowych, </w:t>
      </w:r>
    </w:p>
    <w:p w14:paraId="62A462DF" w14:textId="77777777" w:rsidR="0067748A" w:rsidRPr="00347EF2" w:rsidRDefault="0098664D">
      <w:pPr>
        <w:numPr>
          <w:ilvl w:val="1"/>
          <w:numId w:val="6"/>
        </w:numPr>
        <w:ind w:right="1" w:hanging="427"/>
        <w:rPr>
          <w:lang w:val="pl-PL"/>
        </w:rPr>
      </w:pPr>
      <w:r w:rsidRPr="00347EF2">
        <w:rPr>
          <w:lang w:val="pl-PL"/>
        </w:rPr>
        <w:t xml:space="preserve">może zlecić CCP wykonanie druku Reklam w pozostałych przypadkach. </w:t>
      </w:r>
    </w:p>
    <w:p w14:paraId="5771F8B3" w14:textId="77777777" w:rsidR="0067748A" w:rsidRPr="00347EF2" w:rsidRDefault="0098664D">
      <w:pPr>
        <w:numPr>
          <w:ilvl w:val="0"/>
          <w:numId w:val="6"/>
        </w:numPr>
        <w:ind w:right="1" w:hanging="362"/>
        <w:rPr>
          <w:lang w:val="pl-PL"/>
        </w:rPr>
      </w:pPr>
      <w:r w:rsidRPr="00347EF2">
        <w:rPr>
          <w:lang w:val="pl-PL"/>
        </w:rPr>
        <w:t xml:space="preserve">W przypadku powierzenia CCP druku Reklam, Klient zobowiązany jest dostarczyć CCP Materiały do druku w terminie minimum 10 dni roboczych przed pierwszym dniem Ekspozycji. </w:t>
      </w:r>
    </w:p>
    <w:p w14:paraId="4A5ED640" w14:textId="77777777" w:rsidR="0067748A" w:rsidRPr="00347EF2" w:rsidRDefault="0098664D">
      <w:pPr>
        <w:numPr>
          <w:ilvl w:val="0"/>
          <w:numId w:val="6"/>
        </w:numPr>
        <w:ind w:right="1" w:hanging="362"/>
        <w:rPr>
          <w:lang w:val="pl-PL"/>
        </w:rPr>
      </w:pPr>
      <w:r w:rsidRPr="00347EF2">
        <w:rPr>
          <w:lang w:val="pl-PL"/>
        </w:rPr>
        <w:t xml:space="preserve">Niedotrzymanie przez Klienta terminu wskazanego w ust. 3, może spowodować opóźnienie w zamontowaniu Reklam i tym samym skrócenie okresu Ekspozycji, z zachowaniem przez CCP prawa do pełnego wynagrodzenia określonego w Zleceniu, które w takim przypadku jest wynagrodzeniem za gotowość do wykonania Kampanii reklamowej. </w:t>
      </w:r>
    </w:p>
    <w:p w14:paraId="334E2C51" w14:textId="69A1ECCB" w:rsidR="0067748A" w:rsidRPr="00347EF2" w:rsidRDefault="273FE1D9">
      <w:pPr>
        <w:numPr>
          <w:ilvl w:val="0"/>
          <w:numId w:val="6"/>
        </w:numPr>
        <w:ind w:right="1" w:hanging="362"/>
        <w:rPr>
          <w:lang w:val="pl-PL"/>
        </w:rPr>
      </w:pPr>
      <w:r w:rsidRPr="32E11778">
        <w:rPr>
          <w:lang w:val="pl-PL"/>
        </w:rPr>
        <w:t xml:space="preserve">W przypadku dostarczenia przez Klienta materiałów do druku niezgodnych z wymaganiami technicznymi określonymi w specyfikacji technicznej, Klient godzi się na ryzyko wystąpienia usterek w wydruku Reklam, w tym odstępstw kolorystycznych, a w przypadku konieczności wymiany materiału ze względu na brak zgodności ze specyfikacją ponosi koszt ponownego druku </w:t>
      </w:r>
      <w:r w:rsidR="557159DF" w:rsidRPr="32E11778">
        <w:rPr>
          <w:lang w:val="pl-PL"/>
        </w:rPr>
        <w:t xml:space="preserve"> i</w:t>
      </w:r>
      <w:r w:rsidRPr="32E11778">
        <w:rPr>
          <w:lang w:val="pl-PL"/>
        </w:rPr>
        <w:t xml:space="preserve"> instalacji. </w:t>
      </w:r>
    </w:p>
    <w:p w14:paraId="7BF732F9" w14:textId="20F63EA3" w:rsidR="0067748A" w:rsidRPr="00990681" w:rsidRDefault="0098664D" w:rsidP="00081788">
      <w:pPr>
        <w:ind w:left="709" w:right="1" w:firstLine="0"/>
        <w:rPr>
          <w:lang w:val="pl-PL"/>
        </w:rPr>
      </w:pPr>
      <w:r w:rsidRPr="00347EF2">
        <w:rPr>
          <w:lang w:val="pl-PL"/>
        </w:rPr>
        <w:t>Ponadto, jeśli zlecenie druku oraz Kampanii uwarunkowane jest uregulowaniem przedpłaty przez Klienta, a przedpłata zostanie uregulowana po wyznaczonym terminie, Kampania może zostać uruchomiona</w:t>
      </w:r>
      <w:r w:rsidR="00990681">
        <w:rPr>
          <w:lang w:val="pl-PL"/>
        </w:rPr>
        <w:t xml:space="preserve"> </w:t>
      </w:r>
      <w:r w:rsidRPr="00990681">
        <w:rPr>
          <w:lang w:val="pl-PL"/>
        </w:rPr>
        <w:t xml:space="preserve">z proporcjonalnym opóźnieniem - nie wpływa to jednak na termin jej zakończenia, z zachowaniem prawa CCP do pełnego wynagrodzenia. </w:t>
      </w:r>
    </w:p>
    <w:p w14:paraId="556B878C" w14:textId="77777777" w:rsidR="0067748A" w:rsidRDefault="0098664D">
      <w:pPr>
        <w:spacing w:after="144" w:line="259" w:lineRule="auto"/>
        <w:ind w:left="10" w:hanging="10"/>
        <w:jc w:val="center"/>
      </w:pPr>
      <w:r>
        <w:rPr>
          <w:b/>
        </w:rPr>
        <w:t>§ 4.</w:t>
      </w:r>
      <w:r>
        <w:t xml:space="preserve"> </w:t>
      </w:r>
    </w:p>
    <w:p w14:paraId="193BE0E6" w14:textId="77777777" w:rsidR="0067748A" w:rsidRDefault="0098664D">
      <w:pPr>
        <w:spacing w:after="175" w:line="259" w:lineRule="auto"/>
        <w:ind w:left="10" w:right="6" w:hanging="10"/>
        <w:jc w:val="center"/>
      </w:pPr>
      <w:r>
        <w:rPr>
          <w:b/>
        </w:rPr>
        <w:t>WYKONANIE EKSPOZYCJI</w:t>
      </w:r>
      <w:r>
        <w:t xml:space="preserve"> </w:t>
      </w:r>
    </w:p>
    <w:p w14:paraId="23F1F5AB" w14:textId="6B4ED0ED" w:rsidR="0067748A" w:rsidRPr="00D456F8" w:rsidRDefault="0098664D">
      <w:pPr>
        <w:numPr>
          <w:ilvl w:val="0"/>
          <w:numId w:val="7"/>
        </w:numPr>
        <w:ind w:right="1" w:hanging="362"/>
        <w:rPr>
          <w:lang w:val="pl-PL"/>
        </w:rPr>
      </w:pPr>
      <w:r w:rsidRPr="2DF6FDAD">
        <w:rPr>
          <w:lang w:val="pl-PL"/>
        </w:rPr>
        <w:t>W</w:t>
      </w:r>
      <w:r w:rsidRPr="00347EF2">
        <w:rPr>
          <w:lang w:val="pl-PL"/>
        </w:rPr>
        <w:t xml:space="preserve"> przypadku Reklamy na Nośnikach </w:t>
      </w:r>
      <w:r w:rsidR="00165572">
        <w:rPr>
          <w:lang w:val="pl-PL"/>
        </w:rPr>
        <w:t>digitalowych</w:t>
      </w:r>
      <w:r w:rsidR="00165572" w:rsidRPr="00347EF2">
        <w:rPr>
          <w:lang w:val="pl-PL"/>
        </w:rPr>
        <w:t xml:space="preserve"> </w:t>
      </w:r>
      <w:r w:rsidRPr="00347EF2">
        <w:rPr>
          <w:lang w:val="pl-PL"/>
        </w:rPr>
        <w:t>typu Digital Premium</w:t>
      </w:r>
      <w:r w:rsidR="5752BB56" w:rsidRPr="21F0ACC3">
        <w:rPr>
          <w:lang w:val="pl-PL"/>
        </w:rPr>
        <w:t xml:space="preserve">, </w:t>
      </w:r>
      <w:r w:rsidRPr="00347EF2">
        <w:rPr>
          <w:lang w:val="pl-PL"/>
        </w:rPr>
        <w:t xml:space="preserve">City Digital </w:t>
      </w:r>
      <w:r w:rsidR="20BC4493" w:rsidRPr="09CB492F">
        <w:rPr>
          <w:lang w:val="pl-PL"/>
        </w:rPr>
        <w:t xml:space="preserve">oraz </w:t>
      </w:r>
      <w:r w:rsidR="6626C292" w:rsidRPr="0A999684">
        <w:rPr>
          <w:lang w:val="pl-PL"/>
        </w:rPr>
        <w:t xml:space="preserve">na </w:t>
      </w:r>
      <w:r w:rsidR="6626C292" w:rsidRPr="5B20E4F3">
        <w:rPr>
          <w:lang w:val="pl-PL"/>
        </w:rPr>
        <w:t xml:space="preserve">Nośnikach </w:t>
      </w:r>
      <w:r w:rsidR="00547510">
        <w:rPr>
          <w:lang w:val="pl-PL"/>
        </w:rPr>
        <w:t>Transit TV</w:t>
      </w:r>
      <w:r w:rsidR="6626C292" w:rsidRPr="4B570D2B">
        <w:rPr>
          <w:lang w:val="pl-PL"/>
        </w:rPr>
        <w:t xml:space="preserve"> </w:t>
      </w:r>
      <w:r w:rsidR="6626C292" w:rsidRPr="66682A26">
        <w:rPr>
          <w:lang w:val="pl-PL"/>
        </w:rPr>
        <w:t xml:space="preserve">w City </w:t>
      </w:r>
      <w:r w:rsidR="6626C292" w:rsidRPr="3E7AE803">
        <w:rPr>
          <w:lang w:val="pl-PL"/>
        </w:rPr>
        <w:t xml:space="preserve">Transport, </w:t>
      </w:r>
      <w:r w:rsidRPr="66682A26">
        <w:rPr>
          <w:lang w:val="pl-PL"/>
        </w:rPr>
        <w:t>Klient</w:t>
      </w:r>
      <w:r w:rsidRPr="00347EF2">
        <w:rPr>
          <w:lang w:val="pl-PL"/>
        </w:rPr>
        <w:t xml:space="preserve"> jest zobowiązany dostarczyć Materiał reklamowy nie później niż 5 dni roboczych przed pierwszym dniem emisji, </w:t>
      </w:r>
      <w:r w:rsidR="0584176C" w:rsidRPr="4AF3270D">
        <w:rPr>
          <w:lang w:val="pl-PL"/>
        </w:rPr>
        <w:t xml:space="preserve">zgodnie z </w:t>
      </w:r>
      <w:r w:rsidR="0584176C" w:rsidRPr="376167B1">
        <w:rPr>
          <w:lang w:val="pl-PL"/>
        </w:rPr>
        <w:t xml:space="preserve">instrukcjami otrzymanymi </w:t>
      </w:r>
      <w:r w:rsidR="0584176C" w:rsidRPr="10D84860">
        <w:rPr>
          <w:lang w:val="pl-PL"/>
        </w:rPr>
        <w:t xml:space="preserve">od </w:t>
      </w:r>
      <w:r w:rsidR="0584176C" w:rsidRPr="59FB6368">
        <w:rPr>
          <w:lang w:val="pl-PL"/>
        </w:rPr>
        <w:t>handlowca</w:t>
      </w:r>
      <w:r w:rsidRPr="00347EF2">
        <w:rPr>
          <w:lang w:val="pl-PL"/>
        </w:rPr>
        <w:t xml:space="preserve">. W pozostałych przypadkach, gdy druk stoi po stronie Klienta, Klient jest zobowiązany dostarczyć Materiał reklamowy do wskazanego przez CCP magazynu w terminie nie później niż 10 dni roboczych przed pierwszym dniem Ekspozycji chyba, że zlecił druk CCP. </w:t>
      </w:r>
      <w:r w:rsidRPr="00D456F8">
        <w:rPr>
          <w:lang w:val="pl-PL"/>
        </w:rPr>
        <w:t xml:space="preserve">Wówczas obowiązują terminy określone w paragrafie 3. </w:t>
      </w:r>
    </w:p>
    <w:p w14:paraId="146A7558" w14:textId="77777777" w:rsidR="0067748A" w:rsidRPr="00347EF2" w:rsidRDefault="0098664D">
      <w:pPr>
        <w:numPr>
          <w:ilvl w:val="0"/>
          <w:numId w:val="7"/>
        </w:numPr>
        <w:spacing w:after="145"/>
        <w:ind w:right="1" w:hanging="362"/>
        <w:rPr>
          <w:lang w:val="pl-PL"/>
        </w:rPr>
      </w:pPr>
      <w:r w:rsidRPr="00347EF2">
        <w:rPr>
          <w:lang w:val="pl-PL"/>
        </w:rPr>
        <w:t xml:space="preserve">Klient jest zobowiązany dostarczyć następujące ilości Materiałów reklamowych: </w:t>
      </w:r>
    </w:p>
    <w:p w14:paraId="53246ABD" w14:textId="77777777" w:rsidR="0067748A" w:rsidRPr="00347EF2" w:rsidRDefault="0098664D">
      <w:pPr>
        <w:numPr>
          <w:ilvl w:val="1"/>
          <w:numId w:val="7"/>
        </w:numPr>
        <w:ind w:right="1" w:hanging="427"/>
        <w:rPr>
          <w:lang w:val="pl-PL"/>
        </w:rPr>
      </w:pPr>
      <w:r w:rsidRPr="00347EF2">
        <w:rPr>
          <w:lang w:val="pl-PL"/>
        </w:rPr>
        <w:t xml:space="preserve">w przypadku reklamy na powierzchni Backlight oraz Siatka - ilość zgodną z ilością powierzchni Backlight oraz Siatka - brak zapasu, </w:t>
      </w:r>
    </w:p>
    <w:p w14:paraId="371FB039" w14:textId="70242631" w:rsidR="0067748A" w:rsidRPr="00347EF2" w:rsidRDefault="0098664D">
      <w:pPr>
        <w:numPr>
          <w:ilvl w:val="1"/>
          <w:numId w:val="7"/>
        </w:numPr>
        <w:spacing w:after="0" w:line="448" w:lineRule="auto"/>
        <w:ind w:right="1" w:hanging="427"/>
        <w:rPr>
          <w:lang w:val="pl-PL"/>
        </w:rPr>
      </w:pPr>
      <w:r w:rsidRPr="00347EF2">
        <w:rPr>
          <w:lang w:val="pl-PL"/>
        </w:rPr>
        <w:t xml:space="preserve">120% ilości na pozostałych typach nośników CLT i 6x3; powyższe nie dotyczy reklamy na Nośnikach </w:t>
      </w:r>
      <w:r w:rsidR="009A035C">
        <w:rPr>
          <w:lang w:val="pl-PL"/>
        </w:rPr>
        <w:t>digitalowych</w:t>
      </w:r>
      <w:r w:rsidRPr="00347EF2">
        <w:rPr>
          <w:lang w:val="pl-PL"/>
        </w:rPr>
        <w:t xml:space="preserve"> i Reklamy </w:t>
      </w:r>
      <w:r w:rsidR="2101B3CC" w:rsidRPr="404F0708">
        <w:rPr>
          <w:lang w:val="pl-PL"/>
        </w:rPr>
        <w:t>C</w:t>
      </w:r>
      <w:r w:rsidR="0026444F">
        <w:rPr>
          <w:lang w:val="pl-PL"/>
        </w:rPr>
        <w:t xml:space="preserve">ity </w:t>
      </w:r>
      <w:r w:rsidR="045AF3B4" w:rsidRPr="040120BC">
        <w:rPr>
          <w:lang w:val="pl-PL"/>
        </w:rPr>
        <w:t>T</w:t>
      </w:r>
      <w:r w:rsidR="0026444F">
        <w:rPr>
          <w:lang w:val="pl-PL"/>
        </w:rPr>
        <w:t>ransport</w:t>
      </w:r>
      <w:r w:rsidRPr="00347EF2">
        <w:rPr>
          <w:lang w:val="pl-PL"/>
        </w:rPr>
        <w:t xml:space="preserve">. </w:t>
      </w:r>
    </w:p>
    <w:p w14:paraId="55B85332" w14:textId="77777777" w:rsidR="0067748A" w:rsidRPr="00347EF2" w:rsidRDefault="0098664D">
      <w:pPr>
        <w:numPr>
          <w:ilvl w:val="0"/>
          <w:numId w:val="7"/>
        </w:numPr>
        <w:ind w:right="1" w:hanging="362"/>
        <w:rPr>
          <w:lang w:val="pl-PL"/>
        </w:rPr>
      </w:pPr>
      <w:r w:rsidRPr="00347EF2">
        <w:rPr>
          <w:lang w:val="pl-PL"/>
        </w:rPr>
        <w:t xml:space="preserve">W odniesieniu do ust. 3 lit. b powyżej, Klient zamawiający Ekspozycję Reklam na mniej niż 5 Nośnikach reklamowych, zobowiązany jest dostarczyć co najmniej jeden rezerwowy Materiał reklamowy. </w:t>
      </w:r>
    </w:p>
    <w:p w14:paraId="1B5C92DD" w14:textId="77777777" w:rsidR="0067748A" w:rsidRPr="00347EF2" w:rsidRDefault="0098664D">
      <w:pPr>
        <w:numPr>
          <w:ilvl w:val="0"/>
          <w:numId w:val="7"/>
        </w:numPr>
        <w:ind w:right="1" w:hanging="362"/>
        <w:rPr>
          <w:lang w:val="pl-PL"/>
        </w:rPr>
      </w:pPr>
      <w:r w:rsidRPr="00347EF2">
        <w:rPr>
          <w:lang w:val="pl-PL"/>
        </w:rPr>
        <w:lastRenderedPageBreak/>
        <w:t xml:space="preserve">Niedotrzymanie przez Klienta terminu albo sposobu dostarczenia Materiałów reklamowych wskazanych wyżej, może spowodować opóźnienie w rozpoczęciu Ekspozycji i tym samym skrócenie czasu jej trwania z zachowaniem przez CCP prawa do pełnego wynagrodzenia określonego w Zleceniu. </w:t>
      </w:r>
    </w:p>
    <w:p w14:paraId="497AD8C3" w14:textId="77777777" w:rsidR="0067748A" w:rsidRPr="00347EF2" w:rsidRDefault="0098664D">
      <w:pPr>
        <w:numPr>
          <w:ilvl w:val="0"/>
          <w:numId w:val="7"/>
        </w:numPr>
        <w:ind w:right="1" w:hanging="362"/>
        <w:rPr>
          <w:lang w:val="pl-PL"/>
        </w:rPr>
      </w:pPr>
      <w:r w:rsidRPr="00347EF2">
        <w:rPr>
          <w:lang w:val="pl-PL"/>
        </w:rPr>
        <w:t xml:space="preserve">Reklamy powinny spełniać obowiązujące w CCP wymagania techniczne opisane w Zleceniu. </w:t>
      </w:r>
    </w:p>
    <w:p w14:paraId="08DA9EB0" w14:textId="77777777" w:rsidR="0067748A" w:rsidRPr="00347EF2" w:rsidRDefault="0098664D">
      <w:pPr>
        <w:numPr>
          <w:ilvl w:val="0"/>
          <w:numId w:val="7"/>
        </w:numPr>
        <w:ind w:right="1" w:hanging="362"/>
        <w:rPr>
          <w:lang w:val="pl-PL"/>
        </w:rPr>
      </w:pPr>
      <w:r w:rsidRPr="00347EF2">
        <w:rPr>
          <w:lang w:val="pl-PL"/>
        </w:rPr>
        <w:t xml:space="preserve">Przyjęcie Materiałów reklamowych do magazynu CCP nie oznacza akceptacji wydruku, czy też spełnienia wymagań dotyczących Materiału reklamowego. </w:t>
      </w:r>
    </w:p>
    <w:p w14:paraId="4606845A" w14:textId="77777777" w:rsidR="0067748A" w:rsidRPr="00347EF2" w:rsidRDefault="0098664D">
      <w:pPr>
        <w:numPr>
          <w:ilvl w:val="0"/>
          <w:numId w:val="7"/>
        </w:numPr>
        <w:spacing w:after="136"/>
        <w:ind w:right="1" w:hanging="362"/>
        <w:rPr>
          <w:lang w:val="pl-PL"/>
        </w:rPr>
      </w:pPr>
      <w:r w:rsidRPr="00347EF2">
        <w:rPr>
          <w:lang w:val="pl-PL"/>
        </w:rPr>
        <w:t xml:space="preserve">CCP zrealizuje kampanię reklamową zgodnie z planem Kampanii, przy czym: </w:t>
      </w:r>
    </w:p>
    <w:p w14:paraId="0310564D" w14:textId="77777777" w:rsidR="0067748A" w:rsidRPr="00347EF2" w:rsidRDefault="0098664D">
      <w:pPr>
        <w:numPr>
          <w:ilvl w:val="1"/>
          <w:numId w:val="7"/>
        </w:numPr>
        <w:ind w:right="1" w:hanging="427"/>
        <w:rPr>
          <w:lang w:val="pl-PL"/>
        </w:rPr>
      </w:pPr>
      <w:r w:rsidRPr="00347EF2">
        <w:rPr>
          <w:lang w:val="pl-PL"/>
        </w:rPr>
        <w:t xml:space="preserve">na Digitalach Premium w galeriach handlowych w godzinach otwarcia galerii, </w:t>
      </w:r>
    </w:p>
    <w:p w14:paraId="24CB8724" w14:textId="77777777" w:rsidR="0067748A" w:rsidRPr="00347EF2" w:rsidRDefault="0098664D">
      <w:pPr>
        <w:numPr>
          <w:ilvl w:val="1"/>
          <w:numId w:val="7"/>
        </w:numPr>
        <w:ind w:right="1" w:hanging="427"/>
        <w:rPr>
          <w:lang w:val="pl-PL"/>
        </w:rPr>
      </w:pPr>
      <w:r w:rsidRPr="00347EF2">
        <w:rPr>
          <w:lang w:val="pl-PL"/>
        </w:rPr>
        <w:t xml:space="preserve">na sieci nośników City Digital zgodnie z planem emisji, nie krócej niż przez 20 godzin na dobę na każdym z nośników należącym do sieci, </w:t>
      </w:r>
    </w:p>
    <w:p w14:paraId="2F0C2847" w14:textId="77777777" w:rsidR="0067748A" w:rsidRPr="00347EF2" w:rsidRDefault="0098664D">
      <w:pPr>
        <w:numPr>
          <w:ilvl w:val="1"/>
          <w:numId w:val="7"/>
        </w:numPr>
        <w:ind w:right="1" w:hanging="427"/>
        <w:rPr>
          <w:lang w:val="pl-PL"/>
        </w:rPr>
      </w:pPr>
      <w:r w:rsidRPr="00347EF2">
        <w:rPr>
          <w:lang w:val="pl-PL"/>
        </w:rPr>
        <w:t xml:space="preserve">w przypadku pozostałych nośników – z uwzględnieniem terminów instalacji Materiałów reklamowych. </w:t>
      </w:r>
    </w:p>
    <w:p w14:paraId="0071FF1E" w14:textId="77777777" w:rsidR="0067748A" w:rsidRPr="00347EF2" w:rsidRDefault="0098664D">
      <w:pPr>
        <w:numPr>
          <w:ilvl w:val="0"/>
          <w:numId w:val="7"/>
        </w:numPr>
        <w:ind w:right="1" w:hanging="362"/>
        <w:rPr>
          <w:lang w:val="pl-PL"/>
        </w:rPr>
      </w:pPr>
      <w:r w:rsidRPr="00347EF2">
        <w:rPr>
          <w:lang w:val="pl-PL"/>
        </w:rPr>
        <w:t xml:space="preserve">W odniesieniu do ust. 8 lit c powyżej, terminy instalacji Materiałów reklamowych są następujące: </w:t>
      </w:r>
    </w:p>
    <w:p w14:paraId="3054D4C7" w14:textId="77777777" w:rsidR="0067748A" w:rsidRPr="00347EF2" w:rsidRDefault="0098664D">
      <w:pPr>
        <w:numPr>
          <w:ilvl w:val="1"/>
          <w:numId w:val="7"/>
        </w:numPr>
        <w:ind w:right="1" w:hanging="427"/>
        <w:rPr>
          <w:lang w:val="pl-PL"/>
        </w:rPr>
      </w:pPr>
      <w:r w:rsidRPr="00347EF2">
        <w:rPr>
          <w:lang w:val="pl-PL"/>
        </w:rPr>
        <w:t xml:space="preserve">w przypadku nośników Supernet instalacja Materiałów reklamowych odbywa się w ciągu dwóch dni roboczych poprzedzających pierwszy dzień Ekspozycji, </w:t>
      </w:r>
    </w:p>
    <w:p w14:paraId="41739695" w14:textId="77777777" w:rsidR="0067748A" w:rsidRPr="00347EF2" w:rsidRDefault="0098664D">
      <w:pPr>
        <w:numPr>
          <w:ilvl w:val="1"/>
          <w:numId w:val="7"/>
        </w:numPr>
        <w:ind w:right="1" w:hanging="427"/>
        <w:rPr>
          <w:lang w:val="pl-PL"/>
        </w:rPr>
      </w:pPr>
      <w:r w:rsidRPr="00347EF2">
        <w:rPr>
          <w:lang w:val="pl-PL"/>
        </w:rPr>
        <w:t xml:space="preserve">w przypadku nośników Backlight oraz Siatek instalacja Materiałów reklamowych odbywa się w ciągu trzech dni roboczych począwszy od dwóch dni roboczych poprzedzających pierwszy dzień Ekspozycji (dwa dni robocze poprzedzające Kampanię oraz pierwszy dzień roboczy Kampanii), </w:t>
      </w:r>
    </w:p>
    <w:p w14:paraId="0A64B1A1" w14:textId="50ED8139" w:rsidR="0067748A" w:rsidRPr="00347EF2" w:rsidRDefault="273FE1D9">
      <w:pPr>
        <w:numPr>
          <w:ilvl w:val="1"/>
          <w:numId w:val="7"/>
        </w:numPr>
        <w:ind w:right="1" w:hanging="427"/>
        <w:rPr>
          <w:lang w:val="pl-PL"/>
        </w:rPr>
      </w:pPr>
      <w:r w:rsidRPr="32E11778">
        <w:rPr>
          <w:lang w:val="pl-PL"/>
        </w:rPr>
        <w:t>w przypadku nośników Citylight instalacja materiałów reklamowych odbywa się w ciągu pierwsz</w:t>
      </w:r>
      <w:r w:rsidR="71A06554" w:rsidRPr="32E11778">
        <w:rPr>
          <w:lang w:val="pl-PL"/>
        </w:rPr>
        <w:t>ych dwóch</w:t>
      </w:r>
      <w:r w:rsidRPr="32E11778">
        <w:rPr>
          <w:lang w:val="pl-PL"/>
        </w:rPr>
        <w:t xml:space="preserve"> dni robocz</w:t>
      </w:r>
      <w:r w:rsidR="268FB853" w:rsidRPr="32E11778">
        <w:rPr>
          <w:lang w:val="pl-PL"/>
        </w:rPr>
        <w:t>ych</w:t>
      </w:r>
      <w:r w:rsidRPr="32E11778">
        <w:rPr>
          <w:lang w:val="pl-PL"/>
        </w:rPr>
        <w:t xml:space="preserve"> Kampanii, </w:t>
      </w:r>
    </w:p>
    <w:p w14:paraId="53FF210A" w14:textId="77777777" w:rsidR="0067748A" w:rsidRPr="00347EF2" w:rsidRDefault="0098664D">
      <w:pPr>
        <w:numPr>
          <w:ilvl w:val="1"/>
          <w:numId w:val="7"/>
        </w:numPr>
        <w:ind w:right="1" w:hanging="427"/>
        <w:rPr>
          <w:lang w:val="pl-PL"/>
        </w:rPr>
      </w:pPr>
      <w:r w:rsidRPr="00347EF2">
        <w:rPr>
          <w:lang w:val="pl-PL"/>
        </w:rPr>
        <w:t xml:space="preserve">w przypadku Citylight Scroll instalacja Materiałów reklamowych odbywa się w ciągu dwóch dni roboczych począwszy od pierwszego dnia roboczego Kampanii, </w:t>
      </w:r>
    </w:p>
    <w:p w14:paraId="7DA35545" w14:textId="6E1F32E8" w:rsidR="0067748A" w:rsidRPr="00347EF2" w:rsidRDefault="0098664D">
      <w:pPr>
        <w:numPr>
          <w:ilvl w:val="1"/>
          <w:numId w:val="7"/>
        </w:numPr>
        <w:ind w:right="1" w:hanging="427"/>
        <w:rPr>
          <w:lang w:val="pl-PL"/>
        </w:rPr>
      </w:pPr>
      <w:r w:rsidRPr="00347EF2">
        <w:rPr>
          <w:lang w:val="pl-PL"/>
        </w:rPr>
        <w:t>w przypadku Reklamy na pojazdach (Nośniki</w:t>
      </w:r>
      <w:r w:rsidR="00C515F6">
        <w:rPr>
          <w:lang w:val="pl-PL"/>
        </w:rPr>
        <w:t xml:space="preserve"> </w:t>
      </w:r>
      <w:r w:rsidR="008165FC">
        <w:rPr>
          <w:lang w:val="pl-PL"/>
        </w:rPr>
        <w:t>City</w:t>
      </w:r>
      <w:r w:rsidR="00C515F6">
        <w:rPr>
          <w:lang w:val="pl-PL"/>
        </w:rPr>
        <w:t xml:space="preserve"> transport</w:t>
      </w:r>
      <w:r w:rsidRPr="00347EF2">
        <w:rPr>
          <w:lang w:val="pl-PL"/>
        </w:rPr>
        <w:t xml:space="preserve">) instalacja wszystkich Materiałów reklamowych odbywa się maksymalnie do trzech dni roboczych od pierwszego dnia Ekspozycji. </w:t>
      </w:r>
    </w:p>
    <w:p w14:paraId="7E0B33B2" w14:textId="77777777" w:rsidR="0067748A" w:rsidRPr="00347EF2" w:rsidRDefault="0098664D">
      <w:pPr>
        <w:numPr>
          <w:ilvl w:val="0"/>
          <w:numId w:val="7"/>
        </w:numPr>
        <w:ind w:right="1" w:hanging="362"/>
        <w:rPr>
          <w:lang w:val="pl-PL"/>
        </w:rPr>
      </w:pPr>
      <w:r w:rsidRPr="00347EF2">
        <w:rPr>
          <w:lang w:val="pl-PL"/>
        </w:rPr>
        <w:t xml:space="preserve">W przypadku zawarcia Zlecenia w terminie krótszym niż 10 dni roboczych przed pierwszym dniem Ekspozycji, termin montażu Reklamy Strony mogą ustalić w drodze indywidualnie prowadzonych negocjacji. </w:t>
      </w:r>
    </w:p>
    <w:p w14:paraId="0ECB28C8" w14:textId="4727FAE2" w:rsidR="0067748A" w:rsidRPr="00347EF2" w:rsidRDefault="0098664D">
      <w:pPr>
        <w:numPr>
          <w:ilvl w:val="0"/>
          <w:numId w:val="7"/>
        </w:numPr>
        <w:ind w:right="1" w:hanging="362"/>
        <w:rPr>
          <w:lang w:val="pl-PL"/>
        </w:rPr>
      </w:pPr>
      <w:r w:rsidRPr="00347EF2">
        <w:rPr>
          <w:lang w:val="pl-PL"/>
        </w:rPr>
        <w:t xml:space="preserve">Ekspozycja Reklam na Nośnikach </w:t>
      </w:r>
      <w:r w:rsidR="5E4E7AD6" w:rsidRPr="2FDF7FB2">
        <w:rPr>
          <w:lang w:val="pl-PL"/>
        </w:rPr>
        <w:t>C</w:t>
      </w:r>
      <w:r w:rsidR="00CB4EDD">
        <w:rPr>
          <w:lang w:val="pl-PL"/>
        </w:rPr>
        <w:t xml:space="preserve">ity </w:t>
      </w:r>
      <w:r w:rsidR="49D7ACE4" w:rsidRPr="258939F0">
        <w:rPr>
          <w:lang w:val="pl-PL"/>
        </w:rPr>
        <w:t>T</w:t>
      </w:r>
      <w:r w:rsidR="00CB4EDD">
        <w:rPr>
          <w:lang w:val="pl-PL"/>
        </w:rPr>
        <w:t>ransport</w:t>
      </w:r>
      <w:r w:rsidR="00CB4EDD" w:rsidRPr="00347EF2">
        <w:rPr>
          <w:lang w:val="pl-PL"/>
        </w:rPr>
        <w:t xml:space="preserve"> </w:t>
      </w:r>
      <w:r w:rsidRPr="00347EF2">
        <w:rPr>
          <w:lang w:val="pl-PL"/>
        </w:rPr>
        <w:t xml:space="preserve">jest wykonywana zgodnie z obowiązującym w środkach komunikacji publicznej cyklem eksploatacyjnym. Pojazdy z Reklamą </w:t>
      </w:r>
      <w:r w:rsidR="008165FC">
        <w:rPr>
          <w:lang w:val="pl-PL"/>
        </w:rPr>
        <w:t>City</w:t>
      </w:r>
      <w:r w:rsidR="009B0F06">
        <w:rPr>
          <w:lang w:val="pl-PL"/>
        </w:rPr>
        <w:t xml:space="preserve"> transport</w:t>
      </w:r>
      <w:r w:rsidR="009B0F06" w:rsidRPr="00347EF2">
        <w:rPr>
          <w:lang w:val="pl-PL"/>
        </w:rPr>
        <w:t xml:space="preserve"> </w:t>
      </w:r>
      <w:r w:rsidRPr="00347EF2">
        <w:rPr>
          <w:lang w:val="pl-PL"/>
        </w:rPr>
        <w:t>Klienta będą kursowały według obowiązujących u przewoźników rozkładów jazdy, na różnych trasach z uwzględnieniem ich cykli eksploatacyjnych</w:t>
      </w:r>
      <w:r w:rsidR="7F37A3B2" w:rsidRPr="44724B61">
        <w:rPr>
          <w:lang w:val="pl-PL"/>
        </w:rPr>
        <w:t xml:space="preserve">, przy </w:t>
      </w:r>
      <w:r w:rsidR="7F37A3B2" w:rsidRPr="08F7A99D">
        <w:rPr>
          <w:lang w:val="pl-PL"/>
        </w:rPr>
        <w:t xml:space="preserve">czym minimalny </w:t>
      </w:r>
      <w:r w:rsidR="7F37A3B2" w:rsidRPr="31716A4F">
        <w:rPr>
          <w:lang w:val="pl-PL"/>
        </w:rPr>
        <w:t xml:space="preserve">i </w:t>
      </w:r>
      <w:r w:rsidR="7F37A3B2" w:rsidRPr="2BFDD849">
        <w:rPr>
          <w:lang w:val="pl-PL"/>
        </w:rPr>
        <w:t xml:space="preserve">gwarantowany </w:t>
      </w:r>
      <w:r w:rsidR="7F37A3B2" w:rsidRPr="10E5CAE2">
        <w:rPr>
          <w:lang w:val="pl-PL"/>
        </w:rPr>
        <w:t xml:space="preserve">przez </w:t>
      </w:r>
      <w:r w:rsidR="7F37A3B2" w:rsidRPr="11B90F6A">
        <w:rPr>
          <w:lang w:val="pl-PL"/>
        </w:rPr>
        <w:t>CCP</w:t>
      </w:r>
      <w:r w:rsidR="7F37A3B2" w:rsidRPr="4461D9D8">
        <w:rPr>
          <w:lang w:val="pl-PL"/>
        </w:rPr>
        <w:t xml:space="preserve"> </w:t>
      </w:r>
      <w:r w:rsidR="7F37A3B2" w:rsidRPr="58564B0C">
        <w:rPr>
          <w:lang w:val="pl-PL"/>
        </w:rPr>
        <w:t xml:space="preserve">okres </w:t>
      </w:r>
      <w:r w:rsidR="7F37A3B2" w:rsidRPr="2949CC71">
        <w:rPr>
          <w:lang w:val="pl-PL"/>
        </w:rPr>
        <w:t xml:space="preserve">ekspozycji na </w:t>
      </w:r>
      <w:r w:rsidR="7F37A3B2" w:rsidRPr="3F0E936C">
        <w:rPr>
          <w:lang w:val="pl-PL"/>
        </w:rPr>
        <w:t>nośnikach City</w:t>
      </w:r>
      <w:r w:rsidR="7F37A3B2" w:rsidRPr="26E607AF">
        <w:rPr>
          <w:lang w:val="pl-PL"/>
        </w:rPr>
        <w:t xml:space="preserve"> </w:t>
      </w:r>
      <w:r w:rsidR="7F37A3B2" w:rsidRPr="49166122">
        <w:rPr>
          <w:lang w:val="pl-PL"/>
        </w:rPr>
        <w:t xml:space="preserve">Transport </w:t>
      </w:r>
      <w:r w:rsidR="7F37A3B2" w:rsidRPr="03D8E897">
        <w:rPr>
          <w:lang w:val="pl-PL"/>
        </w:rPr>
        <w:t xml:space="preserve">wynosi </w:t>
      </w:r>
      <w:r w:rsidR="02D72ECD" w:rsidRPr="03D8E897">
        <w:rPr>
          <w:lang w:val="pl-PL"/>
        </w:rPr>
        <w:t xml:space="preserve">20 </w:t>
      </w:r>
      <w:r w:rsidR="02D72ECD" w:rsidRPr="749FEF18">
        <w:rPr>
          <w:lang w:val="pl-PL"/>
        </w:rPr>
        <w:t xml:space="preserve">dni w skali </w:t>
      </w:r>
      <w:r w:rsidR="02D72ECD" w:rsidRPr="5CE39650">
        <w:rPr>
          <w:lang w:val="pl-PL"/>
        </w:rPr>
        <w:t>miesiąca</w:t>
      </w:r>
      <w:r w:rsidR="02D72ECD" w:rsidRPr="6308523A">
        <w:rPr>
          <w:lang w:val="pl-PL"/>
        </w:rPr>
        <w:t>.</w:t>
      </w:r>
    </w:p>
    <w:p w14:paraId="22E8308A" w14:textId="77777777" w:rsidR="0067748A" w:rsidRPr="00347EF2" w:rsidRDefault="0098664D">
      <w:pPr>
        <w:numPr>
          <w:ilvl w:val="0"/>
          <w:numId w:val="7"/>
        </w:numPr>
        <w:ind w:right="1" w:hanging="362"/>
        <w:rPr>
          <w:lang w:val="pl-PL"/>
        </w:rPr>
      </w:pPr>
      <w:r w:rsidRPr="00347EF2">
        <w:rPr>
          <w:lang w:val="pl-PL"/>
        </w:rPr>
        <w:t xml:space="preserve">CCP zastrzega sobie prawo do pozostawienia Reklam na Nośnikach reklamowych po zakończeniu Ekspozycji, o ile Klient nie wyrazi na piśmie żądania ich demontażu. </w:t>
      </w:r>
    </w:p>
    <w:p w14:paraId="409AD43B" w14:textId="77777777" w:rsidR="0067748A" w:rsidRPr="00347EF2" w:rsidRDefault="0098664D">
      <w:pPr>
        <w:numPr>
          <w:ilvl w:val="0"/>
          <w:numId w:val="7"/>
        </w:numPr>
        <w:ind w:right="1" w:hanging="362"/>
        <w:rPr>
          <w:lang w:val="pl-PL"/>
        </w:rPr>
      </w:pPr>
      <w:r w:rsidRPr="00347EF2">
        <w:rPr>
          <w:lang w:val="pl-PL"/>
        </w:rPr>
        <w:t xml:space="preserve">Żądanie demontażu reklam musi być przesłane w formie dokumentowej (poczta elektroniczna) przed rozpoczęciem Ekspozycji kampanii w terminie 5 dni roboczych przed pierwszym dniem Ekspozycji. CCP dokona demontażu reklam w terminie 6 dni roboczych po zakończeniu Ekspozycji. </w:t>
      </w:r>
    </w:p>
    <w:p w14:paraId="0ECCBAD2" w14:textId="77777777" w:rsidR="0067748A" w:rsidRPr="00347EF2" w:rsidRDefault="0098664D">
      <w:pPr>
        <w:numPr>
          <w:ilvl w:val="0"/>
          <w:numId w:val="7"/>
        </w:numPr>
        <w:ind w:right="1" w:hanging="362"/>
        <w:rPr>
          <w:lang w:val="pl-PL"/>
        </w:rPr>
      </w:pPr>
      <w:r w:rsidRPr="00347EF2">
        <w:rPr>
          <w:lang w:val="pl-PL"/>
        </w:rPr>
        <w:t xml:space="preserve">CCP zastrzega sobie prawo do obciążania Klienta kosztami demontażu wykonanego na zlecenie Klienta. </w:t>
      </w:r>
    </w:p>
    <w:p w14:paraId="5F27C688" w14:textId="40261073" w:rsidR="0067748A" w:rsidRPr="00347EF2" w:rsidRDefault="0098664D">
      <w:pPr>
        <w:numPr>
          <w:ilvl w:val="0"/>
          <w:numId w:val="7"/>
        </w:numPr>
        <w:ind w:right="1" w:hanging="362"/>
        <w:rPr>
          <w:lang w:val="pl-PL"/>
        </w:rPr>
      </w:pPr>
      <w:r w:rsidRPr="00347EF2">
        <w:rPr>
          <w:lang w:val="pl-PL"/>
        </w:rPr>
        <w:t xml:space="preserve">Demontaż Reklam eksponowanych na Nośnikach </w:t>
      </w:r>
      <w:r w:rsidR="006373DB">
        <w:rPr>
          <w:lang w:val="pl-PL"/>
        </w:rPr>
        <w:t>C</w:t>
      </w:r>
      <w:r w:rsidR="00545BC5">
        <w:rPr>
          <w:lang w:val="pl-PL"/>
        </w:rPr>
        <w:t>ity transport</w:t>
      </w:r>
      <w:r w:rsidRPr="00347EF2">
        <w:rPr>
          <w:lang w:val="pl-PL"/>
        </w:rPr>
        <w:t xml:space="preserve"> może nastąpić w terminie do 14 dni po zakończonym okresie Ekspozycji Reklamy, z zastrzeżeniem procedur władz miejskich i/lub zakładów komunikacyjnych. </w:t>
      </w:r>
    </w:p>
    <w:p w14:paraId="13F82ABF" w14:textId="77777777" w:rsidR="0067748A" w:rsidRPr="00347EF2" w:rsidRDefault="0098664D">
      <w:pPr>
        <w:numPr>
          <w:ilvl w:val="0"/>
          <w:numId w:val="7"/>
        </w:numPr>
        <w:ind w:right="1" w:hanging="362"/>
        <w:rPr>
          <w:lang w:val="pl-PL"/>
        </w:rPr>
      </w:pPr>
      <w:r w:rsidRPr="00347EF2">
        <w:rPr>
          <w:lang w:val="pl-PL"/>
        </w:rPr>
        <w:t xml:space="preserve">W przypadku, gdy Zlecenie nie wskazuje sposobu postępowania z niewykorzystanymi Reklamami po zakończeniu Ekspozycji, będą one przechowywane przez 15 dni od zakończenia Ekspozycji w magazynie centralnym CCP w celu ich odbioru przez Klienta. W przypadku nieodebrania ich przez Klienta w tym terminie, zostaną zutylizowane na koszt CCP. Reklamy na Nośnikach tranzytowych są utylizowane bezpośrednio po demontażu. Reklamy znajdujące się w innych magazynach niż magazyn centralny nie są przechowywane. </w:t>
      </w:r>
    </w:p>
    <w:p w14:paraId="328CA4F9" w14:textId="77777777" w:rsidR="0067748A" w:rsidRPr="00347EF2" w:rsidRDefault="0098664D">
      <w:pPr>
        <w:numPr>
          <w:ilvl w:val="0"/>
          <w:numId w:val="7"/>
        </w:numPr>
        <w:ind w:right="1" w:hanging="362"/>
        <w:rPr>
          <w:lang w:val="pl-PL"/>
        </w:rPr>
      </w:pPr>
      <w:r w:rsidRPr="00347EF2">
        <w:rPr>
          <w:lang w:val="pl-PL"/>
        </w:rPr>
        <w:lastRenderedPageBreak/>
        <w:t xml:space="preserve">W przypadku nośników Supernet oraz Backlight okres trwania kampanii oznacza okres Ekspozycji Materiału reklamowego oraz okres techniczny, tj. dni wchodzące do okresu trwania Kampanii w czasie których CCP może zdjąć Materiał reklamowy i zainstalować inny Materiał reklamowy, nie objęty Zleceniem. </w:t>
      </w:r>
    </w:p>
    <w:p w14:paraId="58A1B827" w14:textId="6F453012" w:rsidR="0067748A" w:rsidRDefault="273FE1D9">
      <w:pPr>
        <w:numPr>
          <w:ilvl w:val="0"/>
          <w:numId w:val="7"/>
        </w:numPr>
        <w:ind w:right="1" w:hanging="362"/>
        <w:rPr>
          <w:lang w:val="pl-PL"/>
        </w:rPr>
      </w:pPr>
      <w:r w:rsidRPr="32E11778">
        <w:rPr>
          <w:lang w:val="pl-PL"/>
        </w:rPr>
        <w:t xml:space="preserve">Klient przyjmuje do wiadomości, że w wyjątkowych sytuacjach, gdy montaż lub demontaż Ekspozycji miałyby następować poza okresem technicznym, będzie on zobowiązany do poniesienia dodatkowych kosztów z tego tytułu, o czym CCP uprzednio go poinformuje. </w:t>
      </w:r>
    </w:p>
    <w:p w14:paraId="3D0970E4" w14:textId="6B7F7519" w:rsidR="32E11778" w:rsidRDefault="32E11778" w:rsidP="00F05EFB">
      <w:pPr>
        <w:ind w:right="1"/>
        <w:rPr>
          <w:color w:val="000000" w:themeColor="text1"/>
          <w:szCs w:val="20"/>
          <w:lang w:val="pl-PL"/>
        </w:rPr>
      </w:pPr>
    </w:p>
    <w:p w14:paraId="02FDD268" w14:textId="09AF9D53" w:rsidR="32E11778" w:rsidRDefault="32E11778" w:rsidP="32E11778">
      <w:pPr>
        <w:ind w:right="1"/>
        <w:rPr>
          <w:color w:val="000000" w:themeColor="text1"/>
          <w:szCs w:val="20"/>
          <w:lang w:val="pl-PL"/>
        </w:rPr>
      </w:pPr>
    </w:p>
    <w:p w14:paraId="4C520FC9" w14:textId="2A9FCD56" w:rsidR="00A806E5" w:rsidRDefault="00A806E5" w:rsidP="0098664D">
      <w:pPr>
        <w:spacing w:after="144" w:line="259" w:lineRule="auto"/>
        <w:ind w:left="10" w:hanging="10"/>
        <w:jc w:val="center"/>
        <w:rPr>
          <w:b/>
          <w:lang w:val="pl-PL"/>
        </w:rPr>
      </w:pPr>
      <w:r w:rsidRPr="00F05EFB">
        <w:rPr>
          <w:b/>
          <w:lang w:val="pl-PL"/>
        </w:rPr>
        <w:t>§ 5.</w:t>
      </w:r>
    </w:p>
    <w:p w14:paraId="7444C704" w14:textId="20D8C3F1" w:rsidR="00683F25" w:rsidRDefault="00683F25" w:rsidP="0098664D">
      <w:pPr>
        <w:spacing w:after="144" w:line="259" w:lineRule="auto"/>
        <w:ind w:left="10" w:hanging="10"/>
        <w:jc w:val="center"/>
        <w:rPr>
          <w:b/>
          <w:lang w:val="pl-PL"/>
        </w:rPr>
      </w:pPr>
      <w:r w:rsidRPr="00F05EFB">
        <w:rPr>
          <w:b/>
          <w:lang w:val="pl-PL"/>
        </w:rPr>
        <w:t>EMISJA KAMPANII</w:t>
      </w:r>
      <w:r>
        <w:rPr>
          <w:b/>
          <w:lang w:val="pl-PL"/>
        </w:rPr>
        <w:t xml:space="preserve"> NA NOŚNIKACH DIGITALOWYCH</w:t>
      </w:r>
    </w:p>
    <w:p w14:paraId="53D34866" w14:textId="17E0429C" w:rsidR="00683F25" w:rsidRPr="00683F25" w:rsidRDefault="00683F25" w:rsidP="00683F25">
      <w:pPr>
        <w:numPr>
          <w:ilvl w:val="0"/>
          <w:numId w:val="24"/>
        </w:numPr>
        <w:ind w:right="1"/>
        <w:rPr>
          <w:lang w:val="pl-PL"/>
        </w:rPr>
      </w:pPr>
      <w:r w:rsidRPr="00683F25">
        <w:rPr>
          <w:lang w:val="pl-PL"/>
        </w:rPr>
        <w:t xml:space="preserve">CCP zastrzega sobie prawo do zmiany rozkładu emisji kampanii na </w:t>
      </w:r>
      <w:r w:rsidR="00383488">
        <w:rPr>
          <w:lang w:val="pl-PL"/>
        </w:rPr>
        <w:t>nośnikach</w:t>
      </w:r>
      <w:r w:rsidRPr="00683F25">
        <w:rPr>
          <w:lang w:val="pl-PL"/>
        </w:rPr>
        <w:t xml:space="preserve"> digitalowych w przypadku wystąpienia czynników niezależnych od CCP, które uniemożliwiają emisję kampanii na </w:t>
      </w:r>
      <w:r w:rsidR="0098540E" w:rsidRPr="00683F25">
        <w:rPr>
          <w:lang w:val="pl-PL"/>
        </w:rPr>
        <w:t>nośnikach</w:t>
      </w:r>
      <w:r w:rsidR="0098540E">
        <w:rPr>
          <w:lang w:val="pl-PL"/>
        </w:rPr>
        <w:t xml:space="preserve"> reklamowych objętych kampanią </w:t>
      </w:r>
      <w:r w:rsidRPr="00683F25">
        <w:rPr>
          <w:lang w:val="pl-PL"/>
        </w:rPr>
        <w:t>.</w:t>
      </w:r>
    </w:p>
    <w:p w14:paraId="6B8D5C20" w14:textId="1FB0A1BA" w:rsidR="00683F25" w:rsidRPr="00683F25" w:rsidRDefault="00683F25" w:rsidP="00683F25">
      <w:pPr>
        <w:numPr>
          <w:ilvl w:val="0"/>
          <w:numId w:val="24"/>
        </w:numPr>
        <w:ind w:right="1"/>
        <w:rPr>
          <w:lang w:val="pl-PL"/>
        </w:rPr>
      </w:pPr>
      <w:r w:rsidRPr="00683F25">
        <w:rPr>
          <w:lang w:val="pl-PL"/>
        </w:rPr>
        <w:t xml:space="preserve">W przypadku, gdy brak możliwości emisji kampanii dotyczy do 5% </w:t>
      </w:r>
      <w:r w:rsidR="0098540E">
        <w:rPr>
          <w:lang w:val="pl-PL"/>
        </w:rPr>
        <w:t>nośników</w:t>
      </w:r>
      <w:r w:rsidRPr="00683F25">
        <w:rPr>
          <w:lang w:val="pl-PL"/>
        </w:rPr>
        <w:t xml:space="preserve"> z wybranego pakietu, emisja z tych nośników zostanie równomiernie rozłożona na pozostałą część</w:t>
      </w:r>
      <w:r w:rsidR="00383488">
        <w:rPr>
          <w:lang w:val="pl-PL"/>
        </w:rPr>
        <w:t xml:space="preserve"> </w:t>
      </w:r>
      <w:r w:rsidR="00383488">
        <w:rPr>
          <w:lang w:val="pl-PL"/>
        </w:rPr>
        <w:t>nośnik</w:t>
      </w:r>
      <w:r w:rsidR="00383488">
        <w:rPr>
          <w:lang w:val="pl-PL"/>
        </w:rPr>
        <w:t>ów</w:t>
      </w:r>
      <w:r w:rsidR="00383488" w:rsidRPr="00683F25">
        <w:rPr>
          <w:lang w:val="pl-PL"/>
        </w:rPr>
        <w:t xml:space="preserve"> reklamowych objętych kampanią</w:t>
      </w:r>
      <w:r w:rsidR="00383488" w:rsidRPr="00683F25" w:rsidDel="00383488">
        <w:rPr>
          <w:lang w:val="pl-PL"/>
        </w:rPr>
        <w:t xml:space="preserve"> </w:t>
      </w:r>
      <w:r w:rsidRPr="00683F25">
        <w:rPr>
          <w:lang w:val="pl-PL"/>
        </w:rPr>
        <w:t>.</w:t>
      </w:r>
    </w:p>
    <w:p w14:paraId="2914271F" w14:textId="46ADB2A5" w:rsidR="00683F25" w:rsidRPr="00683F25" w:rsidRDefault="00683F25" w:rsidP="00683F25">
      <w:pPr>
        <w:numPr>
          <w:ilvl w:val="0"/>
          <w:numId w:val="24"/>
        </w:numPr>
        <w:ind w:right="1"/>
        <w:rPr>
          <w:lang w:val="pl-PL"/>
        </w:rPr>
      </w:pPr>
      <w:r w:rsidRPr="00683F25">
        <w:rPr>
          <w:lang w:val="pl-PL"/>
        </w:rPr>
        <w:t xml:space="preserve">W przypadku, gdy brak możliwości emisji kampanii przekracza 5% </w:t>
      </w:r>
      <w:r>
        <w:rPr>
          <w:lang w:val="pl-PL"/>
        </w:rPr>
        <w:t>nośników digitalowych</w:t>
      </w:r>
      <w:r w:rsidRPr="00683F25">
        <w:rPr>
          <w:lang w:val="pl-PL"/>
        </w:rPr>
        <w:t xml:space="preserve"> z </w:t>
      </w:r>
      <w:r w:rsidR="00A15F4A" w:rsidRPr="00683F25">
        <w:rPr>
          <w:lang w:val="pl-PL"/>
        </w:rPr>
        <w:t>wybran</w:t>
      </w:r>
      <w:r w:rsidR="00A15F4A">
        <w:rPr>
          <w:lang w:val="pl-PL"/>
        </w:rPr>
        <w:t>ych nośników</w:t>
      </w:r>
      <w:r w:rsidR="0098540E" w:rsidRPr="00683F25">
        <w:rPr>
          <w:lang w:val="pl-PL"/>
        </w:rPr>
        <w:t xml:space="preserve"> reklamowych objętych kampanią</w:t>
      </w:r>
      <w:r w:rsidR="0098540E" w:rsidRPr="00683F25" w:rsidDel="00383488">
        <w:rPr>
          <w:lang w:val="pl-PL"/>
        </w:rPr>
        <w:t xml:space="preserve"> </w:t>
      </w:r>
      <w:r w:rsidRPr="00683F25">
        <w:rPr>
          <w:lang w:val="pl-PL"/>
        </w:rPr>
        <w:t>, CCP dopuszcza możliwość przygotowania propozycji lokalizacji zastępczych. Propozycje te zostaną uzgodnione indywidualnie z Klientem.</w:t>
      </w:r>
    </w:p>
    <w:p w14:paraId="55A0D70D" w14:textId="14683397" w:rsidR="00683F25" w:rsidRDefault="00683F25" w:rsidP="00683F25">
      <w:pPr>
        <w:numPr>
          <w:ilvl w:val="0"/>
          <w:numId w:val="24"/>
        </w:numPr>
        <w:ind w:right="1"/>
        <w:rPr>
          <w:lang w:val="pl-PL"/>
        </w:rPr>
      </w:pPr>
      <w:r w:rsidRPr="00683F25">
        <w:rPr>
          <w:lang w:val="pl-PL"/>
        </w:rPr>
        <w:t xml:space="preserve">Klient oświadcza, że akceptuje fakt, iż dla oceny prawidłowości wykonania kampanii reklamowej w modelu CPM DOOH istotna jest liczba emisji (impressions) wykonanych łącznie na wszystkich </w:t>
      </w:r>
      <w:r>
        <w:rPr>
          <w:lang w:val="pl-PL"/>
        </w:rPr>
        <w:t>nośnikach</w:t>
      </w:r>
      <w:r w:rsidRPr="00683F25">
        <w:rPr>
          <w:lang w:val="pl-PL"/>
        </w:rPr>
        <w:t xml:space="preserve"> reklamowych objętych kampanią, co oznacza, że liczba emisji realizowanych na poszczególnych </w:t>
      </w:r>
      <w:r w:rsidR="00703BBE">
        <w:rPr>
          <w:lang w:val="pl-PL"/>
        </w:rPr>
        <w:t>nośnikach</w:t>
      </w:r>
      <w:r w:rsidR="00703BBE" w:rsidRPr="00683F25">
        <w:rPr>
          <w:lang w:val="pl-PL"/>
        </w:rPr>
        <w:t xml:space="preserve"> objętych</w:t>
      </w:r>
      <w:r w:rsidRPr="00683F25">
        <w:rPr>
          <w:lang w:val="pl-PL"/>
        </w:rPr>
        <w:t xml:space="preserve"> kampanią reklamową może być różna.</w:t>
      </w:r>
    </w:p>
    <w:p w14:paraId="4DF5D578" w14:textId="2B862E09" w:rsidR="00683F25" w:rsidRPr="00683F25" w:rsidRDefault="00683F25" w:rsidP="00683F25">
      <w:pPr>
        <w:numPr>
          <w:ilvl w:val="0"/>
          <w:numId w:val="24"/>
        </w:numPr>
        <w:ind w:right="1"/>
        <w:rPr>
          <w:lang w:val="pl-PL"/>
        </w:rPr>
      </w:pPr>
      <w:r w:rsidRPr="00683F25">
        <w:rPr>
          <w:lang w:val="pl-PL"/>
        </w:rPr>
        <w:t>Powyższe zmiany w rozkładzie emisji nie wpływają na wynagrodzenie należne CCP określone w Zleceniu.</w:t>
      </w:r>
    </w:p>
    <w:p w14:paraId="48A5870A" w14:textId="4D2A9674" w:rsidR="00683F25" w:rsidRPr="00683F25" w:rsidRDefault="00683F25" w:rsidP="00683F25">
      <w:pPr>
        <w:pStyle w:val="Akapitzlist"/>
        <w:spacing w:after="144"/>
        <w:ind w:left="775"/>
        <w:jc w:val="center"/>
        <w:rPr>
          <w:b/>
          <w:lang w:val="pl-PL"/>
        </w:rPr>
      </w:pPr>
      <w:r>
        <w:rPr>
          <w:b/>
          <w:lang w:val="pl-PL"/>
        </w:rPr>
        <w:br/>
      </w:r>
      <w:r w:rsidRPr="00683F25">
        <w:rPr>
          <w:b/>
          <w:lang w:val="pl-PL"/>
        </w:rPr>
        <w:t xml:space="preserve">§ </w:t>
      </w:r>
      <w:r>
        <w:rPr>
          <w:b/>
          <w:lang w:val="pl-PL"/>
        </w:rPr>
        <w:t>6</w:t>
      </w:r>
      <w:r w:rsidRPr="00683F25">
        <w:rPr>
          <w:b/>
          <w:lang w:val="pl-PL"/>
        </w:rPr>
        <w:t>.</w:t>
      </w:r>
    </w:p>
    <w:p w14:paraId="13414544" w14:textId="1C84B933" w:rsidR="00BE1E16" w:rsidRPr="00135613" w:rsidRDefault="00A806E5" w:rsidP="00333481">
      <w:pPr>
        <w:spacing w:after="144" w:line="259" w:lineRule="auto"/>
        <w:ind w:left="10" w:hanging="10"/>
        <w:jc w:val="center"/>
        <w:rPr>
          <w:lang w:val="pl-PL"/>
        </w:rPr>
      </w:pPr>
      <w:r w:rsidRPr="00F05EFB">
        <w:rPr>
          <w:b/>
          <w:lang w:val="pl-PL"/>
        </w:rPr>
        <w:t>WYCENA ZLECENIA CPM</w:t>
      </w:r>
      <w:r w:rsidR="00683F25">
        <w:rPr>
          <w:b/>
          <w:lang w:val="pl-PL"/>
        </w:rPr>
        <w:t xml:space="preserve"> NA NOŚNIAKCH DIGITALOWYCH</w:t>
      </w:r>
    </w:p>
    <w:p w14:paraId="7BC0FCDB" w14:textId="4347E954" w:rsidR="00A806E5" w:rsidRPr="0098664D" w:rsidRDefault="00A806E5" w:rsidP="00A806E5">
      <w:pPr>
        <w:pStyle w:val="Akapitzlist"/>
        <w:numPr>
          <w:ilvl w:val="0"/>
          <w:numId w:val="20"/>
        </w:numPr>
        <w:rPr>
          <w:rFonts w:ascii="Arial" w:eastAsia="Arial" w:hAnsi="Arial" w:cs="Arial"/>
          <w:color w:val="000000"/>
          <w:sz w:val="20"/>
          <w:lang w:val="pl-PL" w:eastAsia="en-GB"/>
        </w:rPr>
      </w:pPr>
      <w:r w:rsidRPr="7393B8E1">
        <w:rPr>
          <w:rFonts w:ascii="Arial" w:eastAsia="Arial" w:hAnsi="Arial" w:cs="Arial"/>
          <w:color w:val="000000" w:themeColor="text1"/>
          <w:sz w:val="20"/>
          <w:szCs w:val="20"/>
          <w:lang w:val="pl-PL" w:eastAsia="en-GB"/>
        </w:rPr>
        <w:t xml:space="preserve">W przypadku kampanii reklamowych rozliczanych w CPM, CCP zobowiązuje się do ekspozycji materiałów reklamowych Klienta na wszystkich dostępnych nośnikach Digital w czasie określonym w Zleceniu. Wybór nośników Digital, na których eksponowana będzie Reklama Klienta, częstotliwość, pora dnia, czy dzień tygodnia ekspozycji, będą uzależnione od dostępności nośników i będzie dobrany tak, aby zrealizować zawartą w zleceniu liczbę tysięcy </w:t>
      </w:r>
      <w:r w:rsidR="00135613">
        <w:rPr>
          <w:rFonts w:ascii="Arial" w:eastAsia="Arial" w:hAnsi="Arial" w:cs="Arial"/>
          <w:color w:val="000000" w:themeColor="text1"/>
          <w:sz w:val="20"/>
          <w:szCs w:val="20"/>
          <w:lang w:val="pl-PL" w:eastAsia="en-GB"/>
        </w:rPr>
        <w:t>impressions</w:t>
      </w:r>
      <w:r w:rsidR="00135613" w:rsidRPr="7393B8E1">
        <w:rPr>
          <w:rFonts w:ascii="Arial" w:eastAsia="Arial" w:hAnsi="Arial" w:cs="Arial"/>
          <w:color w:val="000000" w:themeColor="text1"/>
          <w:sz w:val="20"/>
          <w:szCs w:val="20"/>
          <w:lang w:val="pl-PL" w:eastAsia="en-GB"/>
        </w:rPr>
        <w:t xml:space="preserve"> </w:t>
      </w:r>
      <w:r w:rsidRPr="7393B8E1">
        <w:rPr>
          <w:rFonts w:ascii="Arial" w:eastAsia="Arial" w:hAnsi="Arial" w:cs="Arial"/>
          <w:color w:val="000000" w:themeColor="text1"/>
          <w:sz w:val="20"/>
          <w:szCs w:val="20"/>
          <w:lang w:val="pl-PL" w:eastAsia="en-GB"/>
        </w:rPr>
        <w:t>materiałów reklamowych</w:t>
      </w:r>
      <w:r w:rsidR="00182D22" w:rsidRPr="7393B8E1">
        <w:rPr>
          <w:rFonts w:ascii="Arial" w:eastAsia="Arial" w:hAnsi="Arial" w:cs="Arial"/>
          <w:color w:val="000000" w:themeColor="text1"/>
          <w:sz w:val="20"/>
          <w:szCs w:val="20"/>
          <w:lang w:val="pl-PL" w:eastAsia="en-GB"/>
        </w:rPr>
        <w:t xml:space="preserve">. </w:t>
      </w:r>
      <w:r w:rsidR="00EF63B6" w:rsidRPr="7393B8E1">
        <w:rPr>
          <w:rFonts w:ascii="Arial" w:eastAsia="Arial" w:hAnsi="Arial" w:cs="Arial"/>
          <w:color w:val="000000" w:themeColor="text1"/>
          <w:sz w:val="20"/>
          <w:szCs w:val="20"/>
          <w:lang w:val="pl-PL" w:eastAsia="en-GB"/>
        </w:rPr>
        <w:t xml:space="preserve">Emisja kampanii będzie rozłożona równomiernie </w:t>
      </w:r>
      <w:r w:rsidR="00423338" w:rsidRPr="7393B8E1">
        <w:rPr>
          <w:rFonts w:ascii="Arial" w:eastAsia="Arial" w:hAnsi="Arial" w:cs="Arial"/>
          <w:color w:val="000000" w:themeColor="text1"/>
          <w:sz w:val="20"/>
          <w:szCs w:val="20"/>
          <w:lang w:val="pl-PL" w:eastAsia="en-GB"/>
        </w:rPr>
        <w:t>na</w:t>
      </w:r>
      <w:r w:rsidR="000B2EDC" w:rsidRPr="7393B8E1">
        <w:rPr>
          <w:rFonts w:ascii="Arial" w:eastAsia="Arial" w:hAnsi="Arial" w:cs="Arial"/>
          <w:color w:val="000000" w:themeColor="text1"/>
          <w:sz w:val="20"/>
          <w:szCs w:val="20"/>
          <w:lang w:val="pl-PL" w:eastAsia="en-GB"/>
        </w:rPr>
        <w:t xml:space="preserve"> dostępnej powierzchn</w:t>
      </w:r>
      <w:r w:rsidR="00423338" w:rsidRPr="7393B8E1">
        <w:rPr>
          <w:rFonts w:ascii="Arial" w:eastAsia="Arial" w:hAnsi="Arial" w:cs="Arial"/>
          <w:color w:val="000000" w:themeColor="text1"/>
          <w:sz w:val="20"/>
          <w:szCs w:val="20"/>
          <w:lang w:val="pl-PL" w:eastAsia="en-GB"/>
        </w:rPr>
        <w:t xml:space="preserve">i, w </w:t>
      </w:r>
      <w:r w:rsidR="00EF63B6" w:rsidRPr="7393B8E1">
        <w:rPr>
          <w:rFonts w:ascii="Arial" w:eastAsia="Arial" w:hAnsi="Arial" w:cs="Arial"/>
          <w:color w:val="000000" w:themeColor="text1"/>
          <w:sz w:val="20"/>
          <w:szCs w:val="20"/>
          <w:lang w:val="pl-PL" w:eastAsia="en-GB"/>
        </w:rPr>
        <w:t xml:space="preserve">czasie trwania </w:t>
      </w:r>
      <w:r w:rsidR="00F27CF6" w:rsidRPr="7393B8E1">
        <w:rPr>
          <w:rFonts w:ascii="Arial" w:eastAsia="Arial" w:hAnsi="Arial" w:cs="Arial"/>
          <w:color w:val="000000" w:themeColor="text1"/>
          <w:sz w:val="20"/>
          <w:szCs w:val="20"/>
          <w:lang w:val="pl-PL" w:eastAsia="en-GB"/>
        </w:rPr>
        <w:t>k</w:t>
      </w:r>
      <w:r w:rsidR="00423338" w:rsidRPr="7393B8E1">
        <w:rPr>
          <w:rFonts w:ascii="Arial" w:eastAsia="Arial" w:hAnsi="Arial" w:cs="Arial"/>
          <w:color w:val="000000" w:themeColor="text1"/>
          <w:sz w:val="20"/>
          <w:szCs w:val="20"/>
          <w:lang w:val="pl-PL" w:eastAsia="en-GB"/>
        </w:rPr>
        <w:t>a</w:t>
      </w:r>
      <w:r w:rsidR="00F27CF6" w:rsidRPr="7393B8E1">
        <w:rPr>
          <w:rFonts w:ascii="Arial" w:eastAsia="Arial" w:hAnsi="Arial" w:cs="Arial"/>
          <w:color w:val="000000" w:themeColor="text1"/>
          <w:sz w:val="20"/>
          <w:szCs w:val="20"/>
          <w:lang w:val="pl-PL" w:eastAsia="en-GB"/>
        </w:rPr>
        <w:t>mpanii</w:t>
      </w:r>
      <w:r w:rsidR="00423338" w:rsidRPr="7393B8E1">
        <w:rPr>
          <w:rFonts w:ascii="Arial" w:eastAsia="Arial" w:hAnsi="Arial" w:cs="Arial"/>
          <w:color w:val="000000" w:themeColor="text1"/>
          <w:sz w:val="20"/>
          <w:szCs w:val="20"/>
          <w:lang w:val="pl-PL" w:eastAsia="en-GB"/>
        </w:rPr>
        <w:t>.</w:t>
      </w:r>
    </w:p>
    <w:p w14:paraId="7A428386" w14:textId="77777777" w:rsidR="00A806E5" w:rsidRPr="0098664D" w:rsidRDefault="00A806E5" w:rsidP="00A806E5">
      <w:pPr>
        <w:pStyle w:val="Akapitzlist"/>
        <w:rPr>
          <w:rFonts w:ascii="Arial" w:eastAsia="Arial" w:hAnsi="Arial" w:cs="Arial"/>
          <w:color w:val="000000"/>
          <w:sz w:val="20"/>
          <w:lang w:val="pl-PL" w:eastAsia="en-GB"/>
        </w:rPr>
      </w:pPr>
    </w:p>
    <w:p w14:paraId="414EB97F" w14:textId="04BC3382" w:rsidR="007735DF" w:rsidRPr="00333481" w:rsidRDefault="005A1829" w:rsidP="00F4312B">
      <w:pPr>
        <w:pStyle w:val="Akapitzlist"/>
        <w:numPr>
          <w:ilvl w:val="0"/>
          <w:numId w:val="20"/>
        </w:numPr>
        <w:rPr>
          <w:rFonts w:ascii="Arial" w:eastAsia="Arial" w:hAnsi="Arial" w:cs="Arial"/>
          <w:color w:val="000000" w:themeColor="text1"/>
          <w:sz w:val="20"/>
          <w:szCs w:val="20"/>
          <w:lang w:val="pl-PL" w:eastAsia="en-GB"/>
        </w:rPr>
      </w:pPr>
      <w:r w:rsidRPr="00CE7BB9">
        <w:rPr>
          <w:rFonts w:ascii="Arial" w:eastAsia="Arial" w:hAnsi="Arial" w:cs="Arial"/>
          <w:color w:val="000000" w:themeColor="text1"/>
          <w:sz w:val="20"/>
          <w:szCs w:val="20"/>
          <w:lang w:val="pl-PL" w:eastAsia="en-GB"/>
        </w:rPr>
        <w:t xml:space="preserve">CPM opublikowany w cenniku obowiązującym na dany okres, odnosi się do emisji materiałów reklamowych </w:t>
      </w:r>
      <w:r w:rsidR="00BC56E7" w:rsidRPr="00CE7BB9">
        <w:rPr>
          <w:rFonts w:ascii="Arial" w:eastAsia="Arial" w:hAnsi="Arial" w:cs="Arial"/>
          <w:color w:val="000000" w:themeColor="text1"/>
          <w:sz w:val="20"/>
          <w:szCs w:val="20"/>
          <w:lang w:val="pl-PL" w:eastAsia="en-GB"/>
        </w:rPr>
        <w:t>na nośnikach wybranych na podstawie pakietu (Reach All lub Select</w:t>
      </w:r>
      <w:r w:rsidR="001840CA" w:rsidRPr="00CE7BB9">
        <w:rPr>
          <w:rFonts w:ascii="Arial" w:eastAsia="Arial" w:hAnsi="Arial" w:cs="Arial"/>
          <w:color w:val="000000" w:themeColor="text1"/>
          <w:sz w:val="20"/>
          <w:szCs w:val="20"/>
          <w:lang w:val="pl-PL" w:eastAsia="en-GB"/>
        </w:rPr>
        <w:t xml:space="preserve"> Gold</w:t>
      </w:r>
      <w:r w:rsidR="00BC56E7" w:rsidRPr="00CE7BB9">
        <w:rPr>
          <w:rFonts w:ascii="Arial" w:eastAsia="Arial" w:hAnsi="Arial" w:cs="Arial"/>
          <w:color w:val="000000" w:themeColor="text1"/>
          <w:sz w:val="20"/>
          <w:szCs w:val="20"/>
          <w:lang w:val="pl-PL" w:eastAsia="en-GB"/>
        </w:rPr>
        <w:t xml:space="preserve">). W przypadku </w:t>
      </w:r>
      <w:r w:rsidR="00192699" w:rsidRPr="00CE7BB9">
        <w:rPr>
          <w:rFonts w:ascii="Arial" w:eastAsia="Arial" w:hAnsi="Arial" w:cs="Arial"/>
          <w:color w:val="000000" w:themeColor="text1"/>
          <w:sz w:val="20"/>
          <w:szCs w:val="20"/>
          <w:lang w:val="pl-PL" w:eastAsia="en-GB"/>
        </w:rPr>
        <w:t>selekcji nośników na podstawie dodatkowych opcji emisji obowiązuje dopłata zgodna z tabelą umieszczoną w cenniku reklamowym.</w:t>
      </w:r>
      <w:r w:rsidR="00C2477C" w:rsidRPr="00CE7BB9">
        <w:rPr>
          <w:rFonts w:ascii="Arial" w:eastAsia="Arial" w:hAnsi="Arial" w:cs="Arial"/>
          <w:color w:val="000000" w:themeColor="text1"/>
          <w:sz w:val="20"/>
          <w:szCs w:val="20"/>
          <w:lang w:val="pl-PL" w:eastAsia="en-GB"/>
        </w:rPr>
        <w:t xml:space="preserve"> </w:t>
      </w:r>
    </w:p>
    <w:p w14:paraId="0955BEBF" w14:textId="77777777" w:rsidR="00BE6595" w:rsidRPr="00192699" w:rsidRDefault="00BE6595" w:rsidP="007735DF">
      <w:pPr>
        <w:pStyle w:val="Akapitzlist"/>
        <w:rPr>
          <w:lang w:val="pl-PL"/>
        </w:rPr>
      </w:pPr>
    </w:p>
    <w:p w14:paraId="17C84B84" w14:textId="7C6A9AF2" w:rsidR="00A806E5" w:rsidRPr="0098664D" w:rsidRDefault="5969AE24" w:rsidP="00A806E5">
      <w:pPr>
        <w:pStyle w:val="Akapitzlist"/>
        <w:numPr>
          <w:ilvl w:val="0"/>
          <w:numId w:val="20"/>
        </w:numPr>
        <w:rPr>
          <w:rFonts w:ascii="Arial" w:eastAsia="Arial" w:hAnsi="Arial" w:cs="Arial"/>
          <w:color w:val="000000"/>
          <w:sz w:val="20"/>
          <w:lang w:val="pl-PL" w:eastAsia="en-GB"/>
        </w:rPr>
      </w:pPr>
      <w:r w:rsidRPr="32E11778">
        <w:rPr>
          <w:rFonts w:ascii="Arial" w:eastAsia="Arial" w:hAnsi="Arial" w:cs="Arial"/>
          <w:color w:val="000000" w:themeColor="text1"/>
          <w:sz w:val="20"/>
          <w:szCs w:val="20"/>
          <w:lang w:val="pl-PL" w:eastAsia="en-GB"/>
        </w:rPr>
        <w:t xml:space="preserve">W ramach emisji kampanii na nośnikach digitalowych </w:t>
      </w:r>
      <w:r w:rsidR="3D79E88E" w:rsidRPr="32E11778">
        <w:rPr>
          <w:rFonts w:ascii="Arial" w:eastAsia="Arial" w:hAnsi="Arial" w:cs="Arial"/>
          <w:color w:val="000000" w:themeColor="text1"/>
          <w:sz w:val="20"/>
          <w:szCs w:val="20"/>
          <w:lang w:val="pl-PL" w:eastAsia="en-GB"/>
        </w:rPr>
        <w:t xml:space="preserve">istnieje możliwość ograniczenia </w:t>
      </w:r>
      <w:r w:rsidR="508C221C" w:rsidRPr="32E11778">
        <w:rPr>
          <w:rFonts w:ascii="Arial" w:eastAsia="Arial" w:hAnsi="Arial" w:cs="Arial"/>
          <w:color w:val="000000" w:themeColor="text1"/>
          <w:sz w:val="20"/>
          <w:szCs w:val="20"/>
          <w:lang w:val="pl-PL" w:eastAsia="en-GB"/>
        </w:rPr>
        <w:t xml:space="preserve">jej </w:t>
      </w:r>
      <w:r w:rsidR="23EF402B" w:rsidRPr="32E11778">
        <w:rPr>
          <w:rFonts w:ascii="Arial" w:eastAsia="Arial" w:hAnsi="Arial" w:cs="Arial"/>
          <w:color w:val="000000" w:themeColor="text1"/>
          <w:sz w:val="20"/>
          <w:szCs w:val="20"/>
          <w:lang w:val="pl-PL" w:eastAsia="en-GB"/>
        </w:rPr>
        <w:t>do aglomeracji, galerii</w:t>
      </w:r>
      <w:r w:rsidR="567119C1" w:rsidRPr="32E11778">
        <w:rPr>
          <w:rFonts w:ascii="Arial" w:eastAsia="Arial" w:hAnsi="Arial" w:cs="Arial"/>
          <w:color w:val="000000" w:themeColor="text1"/>
          <w:sz w:val="20"/>
          <w:szCs w:val="20"/>
          <w:lang w:val="pl-PL" w:eastAsia="en-GB"/>
        </w:rPr>
        <w:t xml:space="preserve"> czy też nośników. Dodatkowo </w:t>
      </w:r>
      <w:r w:rsidR="4F9625D1" w:rsidRPr="32E11778">
        <w:rPr>
          <w:rFonts w:ascii="Arial" w:eastAsia="Arial" w:hAnsi="Arial" w:cs="Arial"/>
          <w:color w:val="000000" w:themeColor="text1"/>
          <w:sz w:val="20"/>
          <w:szCs w:val="20"/>
          <w:lang w:val="pl-PL" w:eastAsia="en-GB"/>
        </w:rPr>
        <w:t>Klient ma możliwość wyboru realizacji kampanii w określonych porach dnia</w:t>
      </w:r>
      <w:r w:rsidR="508C221C" w:rsidRPr="32E11778">
        <w:rPr>
          <w:rFonts w:ascii="Arial" w:eastAsia="Arial" w:hAnsi="Arial" w:cs="Arial"/>
          <w:color w:val="000000" w:themeColor="text1"/>
          <w:sz w:val="20"/>
          <w:szCs w:val="20"/>
          <w:lang w:val="pl-PL" w:eastAsia="en-GB"/>
        </w:rPr>
        <w:t xml:space="preserve">, sposobach i częstotliwości wyświetlenia w godzinie. </w:t>
      </w:r>
      <w:r w:rsidR="46C7173E" w:rsidRPr="32E11778">
        <w:rPr>
          <w:rFonts w:ascii="Arial" w:eastAsia="Arial" w:hAnsi="Arial" w:cs="Arial"/>
          <w:color w:val="000000" w:themeColor="text1"/>
          <w:sz w:val="20"/>
          <w:szCs w:val="20"/>
          <w:lang w:val="pl-PL" w:eastAsia="en-GB"/>
        </w:rPr>
        <w:t xml:space="preserve">Dodatkowe opcje emisji wraz z dopłatami, są zgodne z </w:t>
      </w:r>
      <w:r w:rsidR="193002A5" w:rsidRPr="32E11778">
        <w:rPr>
          <w:rFonts w:ascii="Arial" w:eastAsia="Arial" w:hAnsi="Arial" w:cs="Arial"/>
          <w:color w:val="000000" w:themeColor="text1"/>
          <w:sz w:val="20"/>
          <w:szCs w:val="20"/>
          <w:lang w:val="pl-PL" w:eastAsia="en-GB"/>
        </w:rPr>
        <w:t xml:space="preserve">obowiązującym </w:t>
      </w:r>
      <w:r w:rsidR="46C7173E" w:rsidRPr="32E11778">
        <w:rPr>
          <w:rFonts w:ascii="Arial" w:eastAsia="Arial" w:hAnsi="Arial" w:cs="Arial"/>
          <w:color w:val="000000" w:themeColor="text1"/>
          <w:sz w:val="20"/>
          <w:szCs w:val="20"/>
          <w:lang w:val="pl-PL" w:eastAsia="en-GB"/>
        </w:rPr>
        <w:t>cennikiem reklamowym</w:t>
      </w:r>
      <w:r w:rsidR="193002A5" w:rsidRPr="32E11778">
        <w:rPr>
          <w:rFonts w:ascii="Arial" w:eastAsia="Arial" w:hAnsi="Arial" w:cs="Arial"/>
          <w:color w:val="000000" w:themeColor="text1"/>
          <w:sz w:val="20"/>
          <w:szCs w:val="20"/>
          <w:lang w:val="pl-PL" w:eastAsia="en-GB"/>
        </w:rPr>
        <w:t xml:space="preserve">. </w:t>
      </w:r>
    </w:p>
    <w:p w14:paraId="6319E699" w14:textId="77777777" w:rsidR="00A806E5" w:rsidRPr="0098664D" w:rsidRDefault="00A806E5" w:rsidP="00A806E5">
      <w:pPr>
        <w:pStyle w:val="Akapitzlist"/>
        <w:rPr>
          <w:rFonts w:ascii="Arial" w:eastAsia="Arial" w:hAnsi="Arial" w:cs="Arial"/>
          <w:color w:val="000000"/>
          <w:sz w:val="20"/>
          <w:lang w:val="pl-PL" w:eastAsia="en-GB"/>
        </w:rPr>
      </w:pPr>
    </w:p>
    <w:p w14:paraId="563140C7" w14:textId="7C432CC3" w:rsidR="00FA7118" w:rsidRPr="00333481" w:rsidRDefault="00A806E5" w:rsidP="00B944E7">
      <w:pPr>
        <w:pStyle w:val="Akapitzlist"/>
        <w:numPr>
          <w:ilvl w:val="0"/>
          <w:numId w:val="20"/>
        </w:numPr>
        <w:rPr>
          <w:rFonts w:ascii="Arial" w:eastAsia="Arial" w:hAnsi="Arial" w:cs="Arial"/>
          <w:color w:val="000000"/>
          <w:sz w:val="20"/>
          <w:lang w:val="pl-PL" w:eastAsia="en-GB"/>
        </w:rPr>
      </w:pPr>
      <w:r w:rsidRPr="0098664D">
        <w:rPr>
          <w:rFonts w:ascii="Arial" w:eastAsia="Arial" w:hAnsi="Arial" w:cs="Arial"/>
          <w:color w:val="000000"/>
          <w:sz w:val="20"/>
          <w:lang w:val="pl-PL" w:eastAsia="en-GB"/>
        </w:rPr>
        <w:t>Niezależnie od grupy nośników w przypadku zakupu kampanii w miesiącach listopad-grudzień obowiązuje dodatkowy</w:t>
      </w:r>
      <w:r w:rsidR="00106267" w:rsidRPr="0098664D">
        <w:rPr>
          <w:rFonts w:ascii="Arial" w:eastAsia="Arial" w:hAnsi="Arial" w:cs="Arial"/>
          <w:color w:val="000000"/>
          <w:sz w:val="20"/>
          <w:lang w:val="pl-PL" w:eastAsia="en-GB"/>
        </w:rPr>
        <w:t>,</w:t>
      </w:r>
      <w:r w:rsidRPr="0098664D">
        <w:rPr>
          <w:rFonts w:ascii="Arial" w:eastAsia="Arial" w:hAnsi="Arial" w:cs="Arial"/>
          <w:color w:val="000000"/>
          <w:sz w:val="20"/>
          <w:lang w:val="pl-PL" w:eastAsia="en-GB"/>
        </w:rPr>
        <w:t xml:space="preserve"> sezonowy przelicznik CPM wynoszący</w:t>
      </w:r>
      <w:r w:rsidR="00BA7D91">
        <w:rPr>
          <w:rFonts w:ascii="Arial" w:eastAsia="Arial" w:hAnsi="Arial" w:cs="Arial"/>
          <w:color w:val="000000"/>
          <w:sz w:val="20"/>
          <w:lang w:val="pl-PL" w:eastAsia="en-GB"/>
        </w:rPr>
        <w:t>:</w:t>
      </w:r>
      <w:r w:rsidRPr="0098664D">
        <w:rPr>
          <w:rFonts w:ascii="Arial" w:eastAsia="Arial" w:hAnsi="Arial" w:cs="Arial"/>
          <w:color w:val="000000"/>
          <w:sz w:val="20"/>
          <w:lang w:val="pl-PL" w:eastAsia="en-GB"/>
        </w:rPr>
        <w:t xml:space="preserve"> </w:t>
      </w:r>
    </w:p>
    <w:p w14:paraId="659BE7D6" w14:textId="31B9C5D5" w:rsidR="00A806E5" w:rsidRDefault="78E11700" w:rsidP="00534381">
      <w:pPr>
        <w:numPr>
          <w:ilvl w:val="1"/>
          <w:numId w:val="7"/>
        </w:numPr>
        <w:ind w:right="1" w:hanging="427"/>
        <w:rPr>
          <w:lang w:val="pl-PL"/>
        </w:rPr>
      </w:pPr>
      <w:r w:rsidRPr="32E11778">
        <w:rPr>
          <w:lang w:val="pl-PL"/>
        </w:rPr>
        <w:t>1,2</w:t>
      </w:r>
      <w:r w:rsidR="5F997CCE" w:rsidRPr="32E11778">
        <w:rPr>
          <w:lang w:val="pl-PL"/>
        </w:rPr>
        <w:t xml:space="preserve"> dla kampanii na nośnikach City Digital oraz Digital Premium Totem</w:t>
      </w:r>
    </w:p>
    <w:p w14:paraId="2919F920" w14:textId="57F33E54" w:rsidR="00A806E5" w:rsidRPr="0043578F" w:rsidRDefault="222CFCC3" w:rsidP="00534381">
      <w:pPr>
        <w:numPr>
          <w:ilvl w:val="1"/>
          <w:numId w:val="7"/>
        </w:numPr>
        <w:ind w:right="1" w:hanging="427"/>
        <w:rPr>
          <w:lang w:val="pl-PL"/>
        </w:rPr>
      </w:pPr>
      <w:r w:rsidRPr="32E11778">
        <w:rPr>
          <w:lang w:val="pl-PL"/>
        </w:rPr>
        <w:lastRenderedPageBreak/>
        <w:t xml:space="preserve">1,3 dla kampanii na nośnikach </w:t>
      </w:r>
      <w:r w:rsidR="62F23469" w:rsidRPr="32E11778">
        <w:rPr>
          <w:lang w:val="pl-PL"/>
        </w:rPr>
        <w:t>typu</w:t>
      </w:r>
      <w:r w:rsidR="677B8EAA" w:rsidRPr="32E11778">
        <w:rPr>
          <w:lang w:val="pl-PL"/>
        </w:rPr>
        <w:t xml:space="preserve"> Digital Premium</w:t>
      </w:r>
      <w:r w:rsidR="62F23469" w:rsidRPr="32E11778">
        <w:rPr>
          <w:lang w:val="pl-PL"/>
        </w:rPr>
        <w:t xml:space="preserve"> </w:t>
      </w:r>
      <w:r w:rsidRPr="32E11778">
        <w:rPr>
          <w:lang w:val="pl-PL"/>
        </w:rPr>
        <w:t>Fame</w:t>
      </w:r>
      <w:r w:rsidR="00A4000B">
        <w:rPr>
          <w:lang w:val="pl-PL"/>
        </w:rPr>
        <w:t xml:space="preserve"> w pakiecie Select Gold</w:t>
      </w:r>
    </w:p>
    <w:p w14:paraId="4ABFADDA" w14:textId="7D3E04AC" w:rsidR="00174FA4" w:rsidRPr="00916EFB" w:rsidRDefault="78E11700" w:rsidP="0028439F">
      <w:pPr>
        <w:pStyle w:val="Akapitzlist"/>
        <w:numPr>
          <w:ilvl w:val="0"/>
          <w:numId w:val="20"/>
        </w:numPr>
        <w:rPr>
          <w:rFonts w:ascii="Arial" w:eastAsia="Arial" w:hAnsi="Arial" w:cs="Arial"/>
          <w:color w:val="000000"/>
          <w:sz w:val="20"/>
          <w:lang w:val="pl-PL" w:eastAsia="en-GB"/>
        </w:rPr>
      </w:pPr>
      <w:r w:rsidRPr="32E11778">
        <w:rPr>
          <w:rFonts w:ascii="Arial" w:eastAsia="Arial" w:hAnsi="Arial" w:cs="Arial"/>
          <w:color w:val="000000" w:themeColor="text1"/>
          <w:sz w:val="20"/>
          <w:szCs w:val="20"/>
          <w:lang w:val="pl-PL" w:eastAsia="en-GB"/>
        </w:rPr>
        <w:t xml:space="preserve">Wycena CPM obliczana jest w następującej kolejności: jako pierwsza naliczana jest opłata wynikająca z </w:t>
      </w:r>
      <w:r w:rsidR="43FBD58B" w:rsidRPr="00333481">
        <w:rPr>
          <w:rFonts w:ascii="Arial" w:eastAsia="Arial" w:hAnsi="Arial" w:cs="Arial"/>
          <w:color w:val="000000" w:themeColor="text1"/>
          <w:sz w:val="20"/>
          <w:szCs w:val="20"/>
          <w:lang w:val="pl-PL" w:eastAsia="en-GB"/>
        </w:rPr>
        <w:t>wybranego pakietu emisji</w:t>
      </w:r>
      <w:r w:rsidR="3BF5E694" w:rsidRPr="00333481">
        <w:rPr>
          <w:rFonts w:ascii="Arial" w:eastAsia="Arial" w:hAnsi="Arial" w:cs="Arial"/>
          <w:color w:val="000000" w:themeColor="text1"/>
          <w:sz w:val="20"/>
          <w:szCs w:val="20"/>
          <w:lang w:val="pl-PL" w:eastAsia="en-GB"/>
        </w:rPr>
        <w:t>. Następnie naliczane są dopłaty</w:t>
      </w:r>
      <w:r w:rsidR="388FCEF4" w:rsidRPr="00333481">
        <w:rPr>
          <w:rFonts w:ascii="Arial" w:eastAsia="Arial" w:hAnsi="Arial" w:cs="Arial"/>
          <w:color w:val="000000" w:themeColor="text1"/>
          <w:sz w:val="20"/>
          <w:szCs w:val="20"/>
          <w:lang w:val="pl-PL" w:eastAsia="en-GB"/>
        </w:rPr>
        <w:t xml:space="preserve"> </w:t>
      </w:r>
      <w:r w:rsidR="421733D2" w:rsidRPr="00333481">
        <w:rPr>
          <w:rFonts w:ascii="Arial" w:eastAsia="Arial" w:hAnsi="Arial" w:cs="Arial"/>
          <w:color w:val="000000" w:themeColor="text1"/>
          <w:sz w:val="20"/>
          <w:szCs w:val="20"/>
          <w:lang w:val="pl-PL" w:eastAsia="en-GB"/>
        </w:rPr>
        <w:t>wynikające z wyboru doda</w:t>
      </w:r>
      <w:r w:rsidR="16D6F873" w:rsidRPr="00333481">
        <w:rPr>
          <w:rFonts w:ascii="Arial" w:eastAsia="Arial" w:hAnsi="Arial" w:cs="Arial"/>
          <w:color w:val="000000" w:themeColor="text1"/>
          <w:sz w:val="20"/>
          <w:szCs w:val="20"/>
          <w:lang w:val="pl-PL" w:eastAsia="en-GB"/>
        </w:rPr>
        <w:t>tkowych opcji emisji</w:t>
      </w:r>
      <w:r w:rsidRPr="32E11778">
        <w:rPr>
          <w:rFonts w:ascii="Arial" w:eastAsia="Arial" w:hAnsi="Arial" w:cs="Arial"/>
          <w:color w:val="000000" w:themeColor="text1"/>
          <w:sz w:val="20"/>
          <w:szCs w:val="20"/>
          <w:lang w:val="pl-PL" w:eastAsia="en-GB"/>
        </w:rPr>
        <w:t xml:space="preserve"> </w:t>
      </w:r>
      <w:r w:rsidR="28DB6D1D" w:rsidRPr="00333481">
        <w:rPr>
          <w:rFonts w:ascii="Arial" w:eastAsia="Arial" w:hAnsi="Arial" w:cs="Arial"/>
          <w:color w:val="000000" w:themeColor="text1"/>
          <w:sz w:val="20"/>
          <w:szCs w:val="20"/>
          <w:lang w:val="pl-PL" w:eastAsia="en-GB"/>
        </w:rPr>
        <w:t>określonych w cenniku reklamowym (m. in. dopłaty</w:t>
      </w:r>
      <w:r w:rsidRPr="32E11778">
        <w:rPr>
          <w:rFonts w:ascii="Arial" w:eastAsia="Arial" w:hAnsi="Arial" w:cs="Arial"/>
          <w:color w:val="000000" w:themeColor="text1"/>
          <w:sz w:val="20"/>
          <w:szCs w:val="20"/>
          <w:lang w:val="pl-PL" w:eastAsia="en-GB"/>
        </w:rPr>
        <w:t xml:space="preserve"> wynikające z ograniczeń dotyczących czasu i miejsca </w:t>
      </w:r>
      <w:r w:rsidR="04FF21AF" w:rsidRPr="32E11778">
        <w:rPr>
          <w:rFonts w:ascii="Arial" w:eastAsia="Arial" w:hAnsi="Arial" w:cs="Arial"/>
          <w:color w:val="000000" w:themeColor="text1"/>
          <w:sz w:val="20"/>
          <w:szCs w:val="20"/>
          <w:lang w:val="pl-PL" w:eastAsia="en-GB"/>
        </w:rPr>
        <w:t>e</w:t>
      </w:r>
      <w:r w:rsidR="04FF21AF" w:rsidRPr="00734400">
        <w:rPr>
          <w:rFonts w:ascii="Arial" w:eastAsia="Arial" w:hAnsi="Arial" w:cs="Arial"/>
          <w:color w:val="000000" w:themeColor="text1"/>
          <w:sz w:val="20"/>
          <w:szCs w:val="20"/>
          <w:lang w:val="pl-PL" w:eastAsia="en-GB"/>
        </w:rPr>
        <w:t>misji</w:t>
      </w:r>
      <w:r w:rsidR="04FF21AF" w:rsidRPr="32E11778">
        <w:rPr>
          <w:rFonts w:ascii="Arial" w:eastAsia="Arial" w:hAnsi="Arial" w:cs="Arial"/>
          <w:color w:val="000000" w:themeColor="text1"/>
          <w:sz w:val="20"/>
          <w:szCs w:val="20"/>
          <w:lang w:val="pl-PL" w:eastAsia="en-GB"/>
        </w:rPr>
        <w:t xml:space="preserve"> </w:t>
      </w:r>
      <w:r w:rsidRPr="32E11778">
        <w:rPr>
          <w:rFonts w:ascii="Arial" w:eastAsia="Arial" w:hAnsi="Arial" w:cs="Arial"/>
          <w:color w:val="000000" w:themeColor="text1"/>
          <w:sz w:val="20"/>
          <w:szCs w:val="20"/>
          <w:lang w:val="pl-PL" w:eastAsia="en-GB"/>
        </w:rPr>
        <w:t>kampanii reklamowej</w:t>
      </w:r>
      <w:r w:rsidR="3C87A5E2" w:rsidRPr="32E11778">
        <w:rPr>
          <w:rFonts w:ascii="Arial" w:eastAsia="Arial" w:hAnsi="Arial" w:cs="Arial"/>
          <w:color w:val="000000" w:themeColor="text1"/>
          <w:sz w:val="20"/>
          <w:szCs w:val="20"/>
          <w:lang w:val="pl-PL" w:eastAsia="en-GB"/>
        </w:rPr>
        <w:t>,</w:t>
      </w:r>
      <w:r w:rsidRPr="32E11778">
        <w:rPr>
          <w:rFonts w:ascii="Arial" w:eastAsia="Arial" w:hAnsi="Arial" w:cs="Arial"/>
          <w:color w:val="000000" w:themeColor="text1"/>
          <w:sz w:val="20"/>
          <w:szCs w:val="20"/>
          <w:lang w:val="pl-PL" w:eastAsia="en-GB"/>
        </w:rPr>
        <w:t xml:space="preserve"> czy sezonowości</w:t>
      </w:r>
      <w:r w:rsidR="04FF21AF" w:rsidRPr="00333481">
        <w:rPr>
          <w:rFonts w:ascii="Arial" w:eastAsia="Arial" w:hAnsi="Arial" w:cs="Arial"/>
          <w:color w:val="000000" w:themeColor="text1"/>
          <w:sz w:val="20"/>
          <w:szCs w:val="20"/>
          <w:lang w:val="pl-PL" w:eastAsia="en-GB"/>
        </w:rPr>
        <w:t>)</w:t>
      </w:r>
      <w:r w:rsidR="06FF14EA" w:rsidRPr="00333481">
        <w:rPr>
          <w:rFonts w:ascii="Arial" w:eastAsia="Arial" w:hAnsi="Arial" w:cs="Arial"/>
          <w:color w:val="000000" w:themeColor="text1"/>
          <w:sz w:val="20"/>
          <w:szCs w:val="20"/>
          <w:lang w:val="pl-PL" w:eastAsia="en-GB"/>
        </w:rPr>
        <w:t>. K</w:t>
      </w:r>
      <w:r w:rsidRPr="32E11778">
        <w:rPr>
          <w:rFonts w:ascii="Arial" w:eastAsia="Arial" w:hAnsi="Arial" w:cs="Arial"/>
          <w:color w:val="000000" w:themeColor="text1"/>
          <w:sz w:val="20"/>
          <w:szCs w:val="20"/>
          <w:lang w:val="pl-PL" w:eastAsia="en-GB"/>
        </w:rPr>
        <w:t xml:space="preserve">ażda kolejna dopłata naliczana jest od kwoty powstałej po naliczeniu opłaty poprzedniej. Tak obliczona wartość zostaje obniżona o przysługujące Klientowi rabaty. Wartość powstała po odjęciu rabatów mnożona jest przez liczbę tysięcy </w:t>
      </w:r>
      <w:r w:rsidR="06FF14EA" w:rsidRPr="00734400">
        <w:rPr>
          <w:rFonts w:ascii="Arial" w:eastAsia="Arial" w:hAnsi="Arial" w:cs="Arial"/>
          <w:color w:val="000000" w:themeColor="text1"/>
          <w:sz w:val="20"/>
          <w:szCs w:val="20"/>
          <w:lang w:val="pl-PL" w:eastAsia="en-GB"/>
        </w:rPr>
        <w:t>impressions</w:t>
      </w:r>
      <w:r w:rsidR="06FF14EA" w:rsidRPr="32E11778">
        <w:rPr>
          <w:rFonts w:ascii="Arial" w:eastAsia="Arial" w:hAnsi="Arial" w:cs="Arial"/>
          <w:color w:val="000000" w:themeColor="text1"/>
          <w:sz w:val="20"/>
          <w:szCs w:val="20"/>
          <w:lang w:val="pl-PL" w:eastAsia="en-GB"/>
        </w:rPr>
        <w:t xml:space="preserve"> </w:t>
      </w:r>
      <w:r w:rsidRPr="32E11778">
        <w:rPr>
          <w:rFonts w:ascii="Arial" w:eastAsia="Arial" w:hAnsi="Arial" w:cs="Arial"/>
          <w:color w:val="000000" w:themeColor="text1"/>
          <w:sz w:val="20"/>
          <w:szCs w:val="20"/>
          <w:lang w:val="pl-PL" w:eastAsia="en-GB"/>
        </w:rPr>
        <w:t xml:space="preserve">Reklamy i stanowi wartość netto Zlecenia. </w:t>
      </w:r>
    </w:p>
    <w:p w14:paraId="21594F32" w14:textId="77777777" w:rsidR="008830B2" w:rsidRPr="008830B2" w:rsidRDefault="008830B2" w:rsidP="008830B2">
      <w:pPr>
        <w:pStyle w:val="Akapitzlist"/>
        <w:rPr>
          <w:rFonts w:ascii="Arial" w:eastAsia="Arial" w:hAnsi="Arial" w:cs="Arial"/>
          <w:color w:val="000000"/>
          <w:sz w:val="20"/>
          <w:lang w:val="pl-PL" w:eastAsia="en-GB"/>
        </w:rPr>
      </w:pPr>
    </w:p>
    <w:p w14:paraId="578195B6" w14:textId="25ADAA0B" w:rsidR="008830B2" w:rsidRPr="00683F25" w:rsidRDefault="6A58F3AF" w:rsidP="00106267">
      <w:pPr>
        <w:pStyle w:val="Akapitzlist"/>
        <w:numPr>
          <w:ilvl w:val="0"/>
          <w:numId w:val="20"/>
        </w:numPr>
        <w:rPr>
          <w:rFonts w:ascii="Arial" w:eastAsia="Arial" w:hAnsi="Arial" w:cs="Arial"/>
          <w:color w:val="000000"/>
          <w:sz w:val="20"/>
          <w:lang w:val="pl-PL" w:eastAsia="en-GB"/>
        </w:rPr>
      </w:pPr>
      <w:r w:rsidRPr="32E11778">
        <w:rPr>
          <w:rFonts w:ascii="Arial" w:eastAsia="Arial" w:hAnsi="Arial" w:cs="Arial"/>
          <w:color w:val="000000" w:themeColor="text1"/>
          <w:sz w:val="20"/>
          <w:szCs w:val="20"/>
          <w:lang w:val="pl-PL" w:eastAsia="en-GB"/>
        </w:rPr>
        <w:t xml:space="preserve">Minimalna wartość zamówienia kampanii wynosi </w:t>
      </w:r>
      <w:r w:rsidR="00AD7F7D">
        <w:rPr>
          <w:rFonts w:ascii="Arial" w:eastAsia="Arial" w:hAnsi="Arial" w:cs="Arial"/>
          <w:color w:val="000000" w:themeColor="text1"/>
          <w:sz w:val="20"/>
          <w:szCs w:val="20"/>
          <w:lang w:val="pl-PL" w:eastAsia="en-GB"/>
        </w:rPr>
        <w:t>10</w:t>
      </w:r>
      <w:r w:rsidR="729E6577" w:rsidRPr="32E11778">
        <w:rPr>
          <w:rFonts w:ascii="Arial" w:eastAsia="Arial" w:hAnsi="Arial" w:cs="Arial"/>
          <w:color w:val="000000" w:themeColor="text1"/>
          <w:sz w:val="20"/>
          <w:szCs w:val="20"/>
          <w:lang w:val="pl-PL" w:eastAsia="en-GB"/>
        </w:rPr>
        <w:t> </w:t>
      </w:r>
      <w:r w:rsidRPr="32E11778">
        <w:rPr>
          <w:rFonts w:ascii="Arial" w:eastAsia="Arial" w:hAnsi="Arial" w:cs="Arial"/>
          <w:color w:val="000000" w:themeColor="text1"/>
          <w:sz w:val="20"/>
          <w:szCs w:val="20"/>
          <w:lang w:val="pl-PL" w:eastAsia="en-GB"/>
        </w:rPr>
        <w:t>000 zł netto.</w:t>
      </w:r>
    </w:p>
    <w:p w14:paraId="5C2241FF" w14:textId="77777777" w:rsidR="00683F25" w:rsidRPr="00683F25" w:rsidRDefault="00683F25" w:rsidP="00683F25">
      <w:pPr>
        <w:pStyle w:val="Akapitzlist"/>
        <w:rPr>
          <w:rFonts w:ascii="Arial" w:eastAsia="Arial" w:hAnsi="Arial" w:cs="Arial"/>
          <w:color w:val="000000"/>
          <w:sz w:val="20"/>
          <w:lang w:val="pl-PL" w:eastAsia="en-GB"/>
        </w:rPr>
      </w:pPr>
    </w:p>
    <w:p w14:paraId="3BCDAAE7" w14:textId="77777777" w:rsidR="00683F25" w:rsidRPr="0098664D" w:rsidRDefault="00683F25" w:rsidP="00106267">
      <w:pPr>
        <w:pStyle w:val="Akapitzlist"/>
        <w:numPr>
          <w:ilvl w:val="0"/>
          <w:numId w:val="20"/>
        </w:numPr>
        <w:rPr>
          <w:rFonts w:ascii="Arial" w:eastAsia="Arial" w:hAnsi="Arial" w:cs="Arial"/>
          <w:color w:val="000000"/>
          <w:sz w:val="20"/>
          <w:lang w:val="pl-PL" w:eastAsia="en-GB"/>
        </w:rPr>
      </w:pPr>
    </w:p>
    <w:p w14:paraId="0C293376" w14:textId="77777777" w:rsidR="00A806E5" w:rsidRPr="0098664D" w:rsidRDefault="00A806E5" w:rsidP="00A806E5">
      <w:pPr>
        <w:ind w:left="775" w:right="1" w:firstLine="0"/>
        <w:rPr>
          <w:lang w:val="pl-PL"/>
        </w:rPr>
      </w:pPr>
    </w:p>
    <w:p w14:paraId="4F2285E3" w14:textId="7F647ECA" w:rsidR="0067748A" w:rsidRDefault="0098664D">
      <w:pPr>
        <w:spacing w:after="141" w:line="259" w:lineRule="auto"/>
        <w:ind w:left="10" w:hanging="10"/>
        <w:jc w:val="center"/>
      </w:pPr>
      <w:r>
        <w:rPr>
          <w:b/>
        </w:rPr>
        <w:t xml:space="preserve">§ </w:t>
      </w:r>
      <w:r w:rsidR="00683F25">
        <w:rPr>
          <w:b/>
        </w:rPr>
        <w:t>7</w:t>
      </w:r>
      <w:r>
        <w:rPr>
          <w:b/>
        </w:rPr>
        <w:t>.</w:t>
      </w:r>
      <w:r>
        <w:t xml:space="preserve"> </w:t>
      </w:r>
    </w:p>
    <w:p w14:paraId="7A772782" w14:textId="77777777" w:rsidR="0067748A" w:rsidRDefault="0098664D">
      <w:pPr>
        <w:spacing w:after="175" w:line="259" w:lineRule="auto"/>
        <w:ind w:left="10" w:hanging="10"/>
        <w:jc w:val="center"/>
      </w:pPr>
      <w:r>
        <w:rPr>
          <w:b/>
        </w:rPr>
        <w:t>DOWODY REALIZACJI KAMPANII</w:t>
      </w:r>
      <w:r>
        <w:t xml:space="preserve"> </w:t>
      </w:r>
    </w:p>
    <w:p w14:paraId="4833A275" w14:textId="77777777" w:rsidR="0067748A" w:rsidRPr="00347EF2" w:rsidRDefault="0098664D">
      <w:pPr>
        <w:numPr>
          <w:ilvl w:val="0"/>
          <w:numId w:val="8"/>
        </w:numPr>
        <w:ind w:right="1"/>
        <w:rPr>
          <w:lang w:val="pl-PL"/>
        </w:rPr>
      </w:pPr>
      <w:r w:rsidRPr="00347EF2">
        <w:rPr>
          <w:lang w:val="pl-PL"/>
        </w:rPr>
        <w:t xml:space="preserve">Po zakończonej Kampanii reklamowej CCP sporządza dokumentację z jej realizacji. </w:t>
      </w:r>
    </w:p>
    <w:p w14:paraId="7FEC42A2" w14:textId="77777777" w:rsidR="0067748A" w:rsidRDefault="0098664D">
      <w:pPr>
        <w:numPr>
          <w:ilvl w:val="0"/>
          <w:numId w:val="8"/>
        </w:numPr>
        <w:ind w:right="1"/>
      </w:pPr>
      <w:r w:rsidRPr="00347EF2">
        <w:rPr>
          <w:lang w:val="pl-PL"/>
        </w:rPr>
        <w:t xml:space="preserve">CCP przekazuje dokumentację z realizacji Kampanii reklamowej bez zbędnej zwłoki jednak nie później niż w terminie 12 dni od pierwszego dnia Ekspozycji, z wyłączeniem reklam na nośnikach Digitale Premium, City Digital. Dokumentacja z realizacji Kampanii reklamowej na nośnikach Digitale Premium i City Digital (raport z emisji) jest przekazywana w terminie do 7 dni roboczych po zakończeniu Kampanii. </w:t>
      </w:r>
      <w:r>
        <w:t xml:space="preserve">Z tytułu przekazania dokumentacji CCP nie przysługuje dodatkowe wynagrodzenie. </w:t>
      </w:r>
    </w:p>
    <w:p w14:paraId="25C542C7" w14:textId="6B8ABC8A" w:rsidR="0067748A" w:rsidRPr="00734400" w:rsidRDefault="0098664D">
      <w:pPr>
        <w:numPr>
          <w:ilvl w:val="0"/>
          <w:numId w:val="8"/>
        </w:numPr>
        <w:ind w:right="1"/>
        <w:rPr>
          <w:lang w:val="pl-PL"/>
        </w:rPr>
      </w:pPr>
      <w:r w:rsidRPr="00347EF2">
        <w:rPr>
          <w:lang w:val="pl-PL"/>
        </w:rPr>
        <w:t xml:space="preserve">CCP zastrzega, iż w przypadku Reklamy wykonanej na </w:t>
      </w:r>
      <w:r w:rsidR="00DF680D">
        <w:rPr>
          <w:lang w:val="pl-PL"/>
        </w:rPr>
        <w:t>Nośnikach digitalowych</w:t>
      </w:r>
      <w:r w:rsidRPr="00347EF2">
        <w:rPr>
          <w:lang w:val="pl-PL"/>
        </w:rPr>
        <w:t xml:space="preserve">, dokumentacja, o której mowa w ust. 1 nie obejmuje zdjęć Reklamy. </w:t>
      </w:r>
      <w:r w:rsidRPr="00734400">
        <w:rPr>
          <w:lang w:val="pl-PL"/>
        </w:rPr>
        <w:t xml:space="preserve">W pozostałych przypadkach dokumentacja może obejmować przykładowe zdjęcia Reklamy. </w:t>
      </w:r>
    </w:p>
    <w:p w14:paraId="1B9FA4F0" w14:textId="77777777" w:rsidR="0067748A" w:rsidRPr="00347EF2" w:rsidRDefault="0098664D">
      <w:pPr>
        <w:numPr>
          <w:ilvl w:val="0"/>
          <w:numId w:val="8"/>
        </w:numPr>
        <w:ind w:right="1"/>
        <w:rPr>
          <w:lang w:val="pl-PL"/>
        </w:rPr>
      </w:pPr>
      <w:r w:rsidRPr="00347EF2">
        <w:rPr>
          <w:lang w:val="pl-PL"/>
        </w:rPr>
        <w:t xml:space="preserve">Na specjalne życzenie Klienta CCP może przygotować raport z zaawansowania prac instalacji Materiałów reklamowych. Przedmiotowy raport podlega dodatkowej opłacie, której wysokość zostanie ustalona przez Strony odrębnie od wynagrodzenia wskazanego w Zleceniu. </w:t>
      </w:r>
    </w:p>
    <w:p w14:paraId="56873A17" w14:textId="77777777" w:rsidR="0067748A" w:rsidRPr="00347EF2" w:rsidRDefault="0098664D">
      <w:pPr>
        <w:numPr>
          <w:ilvl w:val="0"/>
          <w:numId w:val="8"/>
        </w:numPr>
        <w:ind w:right="1"/>
        <w:rPr>
          <w:lang w:val="pl-PL"/>
        </w:rPr>
      </w:pPr>
      <w:r w:rsidRPr="00347EF2">
        <w:rPr>
          <w:lang w:val="pl-PL"/>
        </w:rPr>
        <w:t xml:space="preserve">Klient zobowiązany jest w nieprzekraczalnym terminie 4 dni od dnia otrzymania od CCP dokumentacji z realizacji Kampanii reklamowej zgłosić ewentualne zastrzeżenia co do niezgodności Reklamy z przesłanymi Layoutami, w zakresie podziału motywów i lokalizacji, czy w zakresie innych elementów związanych z Kampanią reklamową, pod rygorem utraty prawa do zgłoszenia jakichkolwiek zastrzeżeń odnośnie Ekspozycji po upływie tego terminu. </w:t>
      </w:r>
    </w:p>
    <w:p w14:paraId="1CCC7952" w14:textId="77777777" w:rsidR="0067748A" w:rsidRPr="00347EF2" w:rsidRDefault="0098664D">
      <w:pPr>
        <w:numPr>
          <w:ilvl w:val="0"/>
          <w:numId w:val="8"/>
        </w:numPr>
        <w:ind w:right="1"/>
        <w:rPr>
          <w:lang w:val="pl-PL"/>
        </w:rPr>
      </w:pPr>
      <w:r w:rsidRPr="00347EF2">
        <w:rPr>
          <w:lang w:val="pl-PL"/>
        </w:rPr>
        <w:t xml:space="preserve">CCP zastrzega, iż w odniesieniu do nośników Digital rzeczywista liczba emisji Materiałów reklamowych w ramach Kampanii reklamowej może różnić się o 5% w stosunku do zamówionej przez Klienta liczby wyświetleń. Wystąpienie ww. różnicy nie wpływa na wynagrodzenie CCP określone w Zleceniu. </w:t>
      </w:r>
    </w:p>
    <w:p w14:paraId="6B570705" w14:textId="1E991028" w:rsidR="0067748A" w:rsidRDefault="0098664D">
      <w:pPr>
        <w:spacing w:after="144" w:line="259" w:lineRule="auto"/>
        <w:ind w:left="10" w:hanging="10"/>
        <w:jc w:val="center"/>
      </w:pPr>
      <w:r>
        <w:rPr>
          <w:b/>
        </w:rPr>
        <w:t xml:space="preserve">§ </w:t>
      </w:r>
      <w:r w:rsidR="00683F25">
        <w:rPr>
          <w:b/>
        </w:rPr>
        <w:t>8</w:t>
      </w:r>
      <w:r>
        <w:rPr>
          <w:b/>
        </w:rPr>
        <w:t>.</w:t>
      </w:r>
      <w:r>
        <w:t xml:space="preserve"> </w:t>
      </w:r>
    </w:p>
    <w:p w14:paraId="04B5288E" w14:textId="77777777" w:rsidR="0067748A" w:rsidRDefault="0098664D">
      <w:pPr>
        <w:spacing w:after="175" w:line="259" w:lineRule="auto"/>
        <w:ind w:left="10" w:right="10" w:hanging="10"/>
        <w:jc w:val="center"/>
      </w:pPr>
      <w:r>
        <w:rPr>
          <w:b/>
        </w:rPr>
        <w:t>PRZESZKODY W WYKONANIU EKSPOZYCJI</w:t>
      </w:r>
      <w:r>
        <w:t xml:space="preserve"> </w:t>
      </w:r>
    </w:p>
    <w:p w14:paraId="34E18C0E" w14:textId="77777777" w:rsidR="0067748A" w:rsidRPr="00347EF2" w:rsidRDefault="0098664D">
      <w:pPr>
        <w:numPr>
          <w:ilvl w:val="0"/>
          <w:numId w:val="9"/>
        </w:numPr>
        <w:ind w:right="1" w:hanging="362"/>
        <w:rPr>
          <w:lang w:val="pl-PL"/>
        </w:rPr>
      </w:pPr>
      <w:r w:rsidRPr="00347EF2">
        <w:rPr>
          <w:lang w:val="pl-PL"/>
        </w:rPr>
        <w:t xml:space="preserve">CCP nie ponosi żadnej odpowiedzialności z tytułu niemożności rozpoczęcia lub kontynuowania Kampanii reklamowej z przyczyn przez nią niezawinionych, przez co rozumie się w szczególności: </w:t>
      </w:r>
    </w:p>
    <w:p w14:paraId="4BC6BEF7" w14:textId="77777777" w:rsidR="0067748A" w:rsidRPr="00347EF2" w:rsidRDefault="0098664D">
      <w:pPr>
        <w:numPr>
          <w:ilvl w:val="1"/>
          <w:numId w:val="9"/>
        </w:numPr>
        <w:ind w:right="1" w:hanging="427"/>
        <w:rPr>
          <w:lang w:val="pl-PL"/>
        </w:rPr>
      </w:pPr>
      <w:r w:rsidRPr="00347EF2">
        <w:rPr>
          <w:lang w:val="pl-PL"/>
        </w:rPr>
        <w:t xml:space="preserve">uszkodzenie Nośników reklamowych i/lub Reklam, </w:t>
      </w:r>
    </w:p>
    <w:p w14:paraId="2298E751" w14:textId="77777777" w:rsidR="0067748A" w:rsidRPr="00347EF2" w:rsidRDefault="0098664D">
      <w:pPr>
        <w:numPr>
          <w:ilvl w:val="1"/>
          <w:numId w:val="9"/>
        </w:numPr>
        <w:spacing w:after="15"/>
        <w:ind w:right="1" w:hanging="427"/>
        <w:rPr>
          <w:lang w:val="pl-PL"/>
        </w:rPr>
      </w:pPr>
      <w:r w:rsidRPr="00347EF2">
        <w:rPr>
          <w:lang w:val="pl-PL"/>
        </w:rPr>
        <w:t xml:space="preserve">zmiana prawa powszechnie obowiązującego lub prawa miejscowego mającego zastosowanie </w:t>
      </w:r>
    </w:p>
    <w:p w14:paraId="5EEEE33E" w14:textId="77777777" w:rsidR="0067748A" w:rsidRPr="00347EF2" w:rsidRDefault="0098664D">
      <w:pPr>
        <w:ind w:left="1248" w:right="1" w:firstLine="0"/>
        <w:rPr>
          <w:lang w:val="pl-PL"/>
        </w:rPr>
      </w:pPr>
      <w:r w:rsidRPr="00347EF2">
        <w:rPr>
          <w:lang w:val="pl-PL"/>
        </w:rPr>
        <w:t xml:space="preserve">do Zlecenia, zmiana praktyki organów w zakresie stosowania lub interpretacji prawa, </w:t>
      </w:r>
    </w:p>
    <w:p w14:paraId="0D90B30B" w14:textId="4C4F70FB" w:rsidR="0067748A" w:rsidRPr="00347EF2" w:rsidRDefault="0098664D">
      <w:pPr>
        <w:numPr>
          <w:ilvl w:val="1"/>
          <w:numId w:val="9"/>
        </w:numPr>
        <w:ind w:right="1" w:hanging="427"/>
        <w:rPr>
          <w:lang w:val="pl-PL"/>
        </w:rPr>
      </w:pPr>
      <w:r w:rsidRPr="00347EF2">
        <w:rPr>
          <w:lang w:val="pl-PL"/>
        </w:rPr>
        <w:t xml:space="preserve">zużycie wszystkich Reklam dostarczonych przez Klienta lub wydrukowanych przez CCP na zlecenie Klienta, </w:t>
      </w:r>
    </w:p>
    <w:p w14:paraId="03316798" w14:textId="77777777" w:rsidR="0067748A" w:rsidRPr="00347EF2" w:rsidRDefault="0098664D">
      <w:pPr>
        <w:numPr>
          <w:ilvl w:val="1"/>
          <w:numId w:val="9"/>
        </w:numPr>
        <w:ind w:right="1" w:hanging="427"/>
        <w:rPr>
          <w:lang w:val="pl-PL"/>
        </w:rPr>
      </w:pPr>
      <w:r w:rsidRPr="00347EF2">
        <w:rPr>
          <w:lang w:val="pl-PL"/>
        </w:rPr>
        <w:t xml:space="preserve">decyzje organów administracji rządowej i samorządowej, a w szczególności zarządów dróg, urzędów właściwych dla spraw budowlanych bądź architektonicznych, plastyków miasta także decyzje </w:t>
      </w:r>
      <w:r w:rsidRPr="00347EF2">
        <w:rPr>
          <w:lang w:val="pl-PL"/>
        </w:rPr>
        <w:lastRenderedPageBreak/>
        <w:t xml:space="preserve">dysponentów nieruchomości lub środków komunikacji publicznej, na których znajdują się Nośniki reklamowe, </w:t>
      </w:r>
    </w:p>
    <w:p w14:paraId="195FE758" w14:textId="6433F48F" w:rsidR="0067748A" w:rsidRPr="00347EF2" w:rsidRDefault="0098664D">
      <w:pPr>
        <w:numPr>
          <w:ilvl w:val="1"/>
          <w:numId w:val="9"/>
        </w:numPr>
        <w:ind w:right="1" w:hanging="427"/>
        <w:rPr>
          <w:lang w:val="pl-PL"/>
        </w:rPr>
      </w:pPr>
      <w:r w:rsidRPr="00347EF2">
        <w:rPr>
          <w:lang w:val="pl-PL"/>
        </w:rPr>
        <w:t xml:space="preserve">zaistnienie warunków pogodowych uniemożliwiających całkowicie lub częściowo wykonanie Kampanii reklamowej z uwagi na zasady BHP lub wymagania techniczne montażu Reklam, przykładowo: spadek temperatury poniżej minus 5 stopni Celsjusza lub wzrost powyżej 30 stopni Celsjusza, prędkość wiatru większa niż 10m/s, silne opady deszczu, gradu lub śniegu, z zastrzeżeniem, że w stosunku do Nośników reklamowych typu Citylight Scroll jakiekolwiek opady deszczu lub śniegu uniemożliwiają montaż </w:t>
      </w:r>
      <w:r w:rsidR="0026305F">
        <w:rPr>
          <w:lang w:val="pl-PL"/>
        </w:rPr>
        <w:t>Materiałów r</w:t>
      </w:r>
      <w:r w:rsidR="0026305F" w:rsidRPr="00347EF2">
        <w:rPr>
          <w:lang w:val="pl-PL"/>
        </w:rPr>
        <w:t>eklam</w:t>
      </w:r>
      <w:r w:rsidR="0026305F">
        <w:rPr>
          <w:lang w:val="pl-PL"/>
        </w:rPr>
        <w:t>owych</w:t>
      </w:r>
      <w:r w:rsidRPr="00347EF2">
        <w:rPr>
          <w:lang w:val="pl-PL"/>
        </w:rPr>
        <w:t xml:space="preserve">, </w:t>
      </w:r>
    </w:p>
    <w:p w14:paraId="0F3AEC7F" w14:textId="77777777" w:rsidR="0067748A" w:rsidRPr="00347EF2" w:rsidRDefault="0098664D">
      <w:pPr>
        <w:numPr>
          <w:ilvl w:val="1"/>
          <w:numId w:val="9"/>
        </w:numPr>
        <w:ind w:right="1" w:hanging="427"/>
        <w:rPr>
          <w:lang w:val="pl-PL"/>
        </w:rPr>
      </w:pPr>
      <w:r w:rsidRPr="00347EF2">
        <w:rPr>
          <w:lang w:val="pl-PL"/>
        </w:rPr>
        <w:t xml:space="preserve">działania zakładów komunikacyjnych, właścicieli pojazdów, portów lotniczych na i /lub w których umieszczono Reklamę, </w:t>
      </w:r>
    </w:p>
    <w:p w14:paraId="70FA30CC" w14:textId="77777777" w:rsidR="00E50D25" w:rsidRDefault="0098664D">
      <w:pPr>
        <w:numPr>
          <w:ilvl w:val="1"/>
          <w:numId w:val="9"/>
        </w:numPr>
        <w:spacing w:after="0" w:line="440" w:lineRule="auto"/>
        <w:ind w:right="1" w:hanging="427"/>
        <w:rPr>
          <w:lang w:val="pl-PL"/>
        </w:rPr>
      </w:pPr>
      <w:r w:rsidRPr="00347EF2">
        <w:rPr>
          <w:lang w:val="pl-PL"/>
        </w:rPr>
        <w:t xml:space="preserve">zasady i regulaminy obowiązujące w zakładach komunikacyjnych, u właścicieli pojazdów, </w:t>
      </w:r>
    </w:p>
    <w:p w14:paraId="628F803A" w14:textId="25C72BB0" w:rsidR="0067748A" w:rsidRPr="00347EF2" w:rsidRDefault="273FE1D9">
      <w:pPr>
        <w:numPr>
          <w:ilvl w:val="1"/>
          <w:numId w:val="9"/>
        </w:numPr>
        <w:spacing w:after="0" w:line="440" w:lineRule="auto"/>
        <w:ind w:right="1" w:hanging="427"/>
        <w:rPr>
          <w:lang w:val="pl-PL"/>
        </w:rPr>
      </w:pPr>
      <w:r w:rsidRPr="32E11778">
        <w:rPr>
          <w:lang w:val="pl-PL"/>
        </w:rPr>
        <w:t xml:space="preserve">aktów dewastacji, </w:t>
      </w:r>
    </w:p>
    <w:p w14:paraId="363724D6" w14:textId="77777777" w:rsidR="0067748A" w:rsidRPr="00347EF2" w:rsidRDefault="0098664D">
      <w:pPr>
        <w:numPr>
          <w:ilvl w:val="1"/>
          <w:numId w:val="10"/>
        </w:numPr>
        <w:ind w:right="1" w:hanging="427"/>
        <w:rPr>
          <w:lang w:val="pl-PL"/>
        </w:rPr>
      </w:pPr>
      <w:r w:rsidRPr="00347EF2">
        <w:rPr>
          <w:lang w:val="pl-PL"/>
        </w:rPr>
        <w:t xml:space="preserve">zakwestionowania treści Reklamy przez władze miejskie, zakłady komunikacyjne lub organ uprawniony do kontroli legalności reklamy, </w:t>
      </w:r>
    </w:p>
    <w:p w14:paraId="7C8CF191" w14:textId="77777777" w:rsidR="0067748A" w:rsidRPr="00347EF2" w:rsidRDefault="0098664D">
      <w:pPr>
        <w:numPr>
          <w:ilvl w:val="1"/>
          <w:numId w:val="10"/>
        </w:numPr>
        <w:ind w:right="1" w:hanging="427"/>
        <w:rPr>
          <w:lang w:val="pl-PL"/>
        </w:rPr>
      </w:pPr>
      <w:r w:rsidRPr="00347EF2">
        <w:rPr>
          <w:lang w:val="pl-PL"/>
        </w:rPr>
        <w:t xml:space="preserve">zaistnienie innych, niezależnych od CCP, okoliczności definiowanych ogólnie jako siła wyższa, uniemożliwiających całkowicie lub częściowo przeprowadzenie Kampanii reklamowej, przykładowo: awaria serwera, zakłócenia w dostawie energii, przerwy w łączności telefonicznej, dostępie do Internetu i poczty elektronicznej, pożar, huragan, powódź, stan klęski żywiołowej, stan wyjątkowy, stan wojenny, atak terrorystyczny, stan zagrożenia epidemicznego, stan epidemii, a także podobne zdarzenia, w szczególności, gdy powodują ograniczenie lub brak dostępu do lokalu CCP oraz znajdujących się w nim urządzeń, dokumentów, mienia CCP, ograniczenie lub brak dostępu do danych, do środków finansowych w bankach. </w:t>
      </w:r>
    </w:p>
    <w:p w14:paraId="461C40FC" w14:textId="77777777" w:rsidR="0067748A" w:rsidRPr="00347EF2" w:rsidRDefault="0098664D">
      <w:pPr>
        <w:numPr>
          <w:ilvl w:val="0"/>
          <w:numId w:val="9"/>
        </w:numPr>
        <w:ind w:right="1" w:hanging="362"/>
        <w:rPr>
          <w:lang w:val="pl-PL"/>
        </w:rPr>
      </w:pPr>
      <w:r w:rsidRPr="00347EF2">
        <w:rPr>
          <w:lang w:val="pl-PL"/>
        </w:rPr>
        <w:t xml:space="preserve">W razie zaistnienia sytuacji opisanych w ust. 1 (z wyłączeniem ust. 1 lit. e), CCP będzie uprawnione do jednostronnej zamiany w stosunku 1:1 Lokalizacji Nośników reklamowych niemożliwych do uwzględnienia w ramach pierwotnie uzgodnionych z Klientem Lokalizacji Nośników reklamowych w ramach Zlecenia w przypadku, gdy liczba niemożliwych do uwzględnienia Lokalizacji Nośników Reklamowych nie przekracza 5% pierwotnie uzgodnionych z Klientem Lokalizacji Nośników reklamowych w ramach Zlecenia. CCP </w:t>
      </w:r>
      <w:r w:rsidRPr="00732D0B">
        <w:rPr>
          <w:lang w:val="pl-PL"/>
        </w:rPr>
        <w:t>dołoży rozsądnych starań</w:t>
      </w:r>
      <w:r w:rsidRPr="00347EF2">
        <w:rPr>
          <w:lang w:val="pl-PL"/>
        </w:rPr>
        <w:t xml:space="preserve">, aby zamienione Lokalizacje Nośników reklamowych były zgodne z założeniami planowanej Kampanii reklamowej a zamienione Lokalizacje Nośników reklamowych były o tej samej lub większej ilości VAC lub w tej samej lub wyższej kategorii. Klient zrzeka się wszelkich roszczeń odszkodowawczych wobec CCP w zakresie zamienionych Lokalizacji Nośników reklamowych. </w:t>
      </w:r>
    </w:p>
    <w:p w14:paraId="44F5E062" w14:textId="77777777" w:rsidR="0067748A" w:rsidRPr="00347EF2" w:rsidRDefault="0098664D">
      <w:pPr>
        <w:numPr>
          <w:ilvl w:val="0"/>
          <w:numId w:val="9"/>
        </w:numPr>
        <w:ind w:right="1" w:hanging="362"/>
        <w:rPr>
          <w:lang w:val="pl-PL"/>
        </w:rPr>
      </w:pPr>
      <w:r w:rsidRPr="00347EF2">
        <w:rPr>
          <w:lang w:val="pl-PL"/>
        </w:rPr>
        <w:t xml:space="preserve">W przypadku gdy liczba niemożliwych do uwzględnienia Lokalizacji Nośników Reklamowych przekracza 5% pierwotnie uzgodnionych z Klientem Lokalizacji Nośników reklamowych w ramach Zlecenia, CCP niezwłocznie </w:t>
      </w:r>
      <w:r w:rsidRPr="00732D0B">
        <w:rPr>
          <w:lang w:val="pl-PL"/>
        </w:rPr>
        <w:t>poinformuje o tym Klienta przedstawiając mu do zatwierdzenia zastępcze Lokalizacje Nośników Reklamowych. CCP dołoży rozsądnych starań, aby</w:t>
      </w:r>
      <w:r w:rsidRPr="00347EF2">
        <w:rPr>
          <w:lang w:val="pl-PL"/>
        </w:rPr>
        <w:t xml:space="preserve"> zaproponowane zastępcze Lokalizacje Nośników reklamowych były o tej samej lub większej ilości VAC lub w tej samej lub wyższej kategorii, z uwzględnieniem formy zakupu przez Klienta. W przypadku braku odpowiedzi Klienta w terminie 2 dni roboczych licząc od dnia otrzymania ww. informacji, uważa się, że Klient wyraził zgodę na zastosowanie wskazanych przez CCP zastępczych Lokalizacji Nośników reklamowych. W przypadku, gdy Klient sprzeciwił się zaproponowanym przez CCP Lokalizacjom zastępczym w terminie 2 dni roboczych licząc od dnia otrzymania ww. informacji, Zlecenie wygasa bez żadnych roszczeń odszkodowawczych wobec CCP w części dotyczącej Nośników reklamowych, na których nie zrealizowano Ekspozycji, natomiast wynagrodzenie przysługujące CCP ulega proporcjonalnemu zmniejszeniu.  </w:t>
      </w:r>
    </w:p>
    <w:p w14:paraId="27ADEB77" w14:textId="77777777" w:rsidR="0067748A" w:rsidRPr="00347EF2" w:rsidRDefault="0098664D">
      <w:pPr>
        <w:numPr>
          <w:ilvl w:val="0"/>
          <w:numId w:val="9"/>
        </w:numPr>
        <w:ind w:right="1" w:hanging="362"/>
        <w:rPr>
          <w:lang w:val="pl-PL"/>
        </w:rPr>
      </w:pPr>
      <w:r w:rsidRPr="00347EF2">
        <w:rPr>
          <w:lang w:val="pl-PL"/>
        </w:rPr>
        <w:t xml:space="preserve">W przypadku wystąpienia niekorzystnych warunków pogodowych wymienionych w ust. 1 lit. e, CCP zastrzega sobie prawo do opóźnienia terminów montażu do momentu ustania warunków uniemożliwiających realizację montażu, co pozostaje bez wpływu na czas trwania Kampanii i wysokość wynagrodzenia określonego w Zleceniu. </w:t>
      </w:r>
    </w:p>
    <w:p w14:paraId="562F023B" w14:textId="13FAF309" w:rsidR="0067748A" w:rsidRPr="00347EF2" w:rsidRDefault="0098664D">
      <w:pPr>
        <w:numPr>
          <w:ilvl w:val="0"/>
          <w:numId w:val="9"/>
        </w:numPr>
        <w:ind w:right="1" w:hanging="362"/>
        <w:rPr>
          <w:lang w:val="pl-PL"/>
        </w:rPr>
      </w:pPr>
      <w:r w:rsidRPr="00347EF2">
        <w:rPr>
          <w:lang w:val="pl-PL"/>
        </w:rPr>
        <w:t xml:space="preserve">W przypadku niedotrzymania z winy CCP terminu montażu Reklam lub uruchomienia emisji na Nośnikach </w:t>
      </w:r>
      <w:r w:rsidR="00577177">
        <w:rPr>
          <w:lang w:val="pl-PL"/>
        </w:rPr>
        <w:t>digitalowych</w:t>
      </w:r>
      <w:r w:rsidRPr="00347EF2">
        <w:rPr>
          <w:lang w:val="pl-PL"/>
        </w:rPr>
        <w:t xml:space="preserve">, kwota netto wynagrodzenia należnego CCP z tytułu Ekspozycji na Nośniku reklamowym, którego zwłoka dotyczy, ulega proporcjonalnemu zmniejszeniu za każdy dzień zwłoki. </w:t>
      </w:r>
    </w:p>
    <w:p w14:paraId="64756EA4" w14:textId="2FB427B7" w:rsidR="0067748A" w:rsidRDefault="0098664D">
      <w:pPr>
        <w:spacing w:after="141" w:line="259" w:lineRule="auto"/>
        <w:ind w:left="10" w:hanging="10"/>
        <w:jc w:val="center"/>
      </w:pPr>
      <w:r>
        <w:rPr>
          <w:b/>
        </w:rPr>
        <w:lastRenderedPageBreak/>
        <w:t xml:space="preserve">§ </w:t>
      </w:r>
      <w:r w:rsidR="00683F25">
        <w:rPr>
          <w:b/>
        </w:rPr>
        <w:t>9</w:t>
      </w:r>
      <w:r>
        <w:rPr>
          <w:b/>
        </w:rPr>
        <w:t>.</w:t>
      </w:r>
      <w:r>
        <w:t xml:space="preserve"> </w:t>
      </w:r>
    </w:p>
    <w:p w14:paraId="08228849" w14:textId="36BDDB99" w:rsidR="0067748A" w:rsidRDefault="0098664D">
      <w:pPr>
        <w:spacing w:after="175" w:line="259" w:lineRule="auto"/>
        <w:ind w:left="10" w:right="6" w:hanging="10"/>
        <w:jc w:val="center"/>
      </w:pPr>
      <w:r>
        <w:rPr>
          <w:b/>
        </w:rPr>
        <w:t xml:space="preserve">USUWANIE USTEREK </w:t>
      </w:r>
      <w:r w:rsidR="00BA322A">
        <w:rPr>
          <w:b/>
        </w:rPr>
        <w:t xml:space="preserve">I </w:t>
      </w:r>
      <w:r>
        <w:rPr>
          <w:b/>
        </w:rPr>
        <w:t>REKLAMACJE</w:t>
      </w:r>
      <w:r>
        <w:t xml:space="preserve"> </w:t>
      </w:r>
    </w:p>
    <w:p w14:paraId="2FD311EA" w14:textId="77777777" w:rsidR="0067748A" w:rsidRPr="00347EF2" w:rsidRDefault="0098664D">
      <w:pPr>
        <w:numPr>
          <w:ilvl w:val="0"/>
          <w:numId w:val="11"/>
        </w:numPr>
        <w:ind w:right="1" w:hanging="362"/>
        <w:rPr>
          <w:lang w:val="pl-PL"/>
        </w:rPr>
      </w:pPr>
      <w:r w:rsidRPr="00347EF2">
        <w:rPr>
          <w:lang w:val="pl-PL"/>
        </w:rPr>
        <w:t xml:space="preserve">W trakcie trwania Kampanii reklamowej CCP zobowiązuje się do utrzymywania Nośników reklamowych i/lub Reklam w należytym stanie technicznym i estetycznym oraz do usuwania stwierdzonych usterek Nośników reklamowych i/lub ekspozycji Digital i/lub Reklam (w ramach rezerwy Reklam dostarczonych przez Klienta lub wydrukowanych przez CCP na jego zlecenie), w terminie do 2 dni roboczych od dnia otrzymania przez CCP informacji o usterce lub od dnia jej wykrycia przez CCP. </w:t>
      </w:r>
    </w:p>
    <w:p w14:paraId="4F631D17" w14:textId="77777777" w:rsidR="0067748A" w:rsidRPr="00347EF2" w:rsidRDefault="0098664D">
      <w:pPr>
        <w:numPr>
          <w:ilvl w:val="0"/>
          <w:numId w:val="11"/>
        </w:numPr>
        <w:ind w:right="1" w:hanging="362"/>
        <w:rPr>
          <w:lang w:val="pl-PL"/>
        </w:rPr>
      </w:pPr>
      <w:r w:rsidRPr="00347EF2">
        <w:rPr>
          <w:lang w:val="pl-PL"/>
        </w:rPr>
        <w:t xml:space="preserve">W przypadku niemożności usunięcia usterki w terminie określonym w ust. 1, CCP poinformuje o powyższej okoliczności Klienta przedstawiając mu jednocześnie adresy zastępczych Lokalizacji Nośników Reklamowych, na których Ekspozycja może być kontynuowana. W przypadku braku odpowiedzi od Klienta w terminie 2 dni roboczych licząc od dnia otrzymania ww. informacji, uważa się, że Klient wyraził zgodę na zastosowanie wskazanych przez CCP zastępczych Lokalizacji Nośników Reklamowych. W przypadku, gdy Klient nie wyraził zgody na zastępcze Lokalizacje Nośników reklamowych, kwota netto wynagrodzenia należnego CCP z tytułu Ekspozycji na Nośniku reklamowym, którego usterka dotyczy, ulega proporcjonalnemu zmniejszeniu. W przypadku opóźnienia w naprawie usterki oświetlenia CCP zobowiązuje się do udzielenia upustu cenowego w wysokości 20% stawki </w:t>
      </w:r>
      <w:r w:rsidRPr="008073EF">
        <w:rPr>
          <w:lang w:val="pl-PL"/>
        </w:rPr>
        <w:t>dziennej opłaty dzierżawnej</w:t>
      </w:r>
      <w:r w:rsidRPr="00347EF2">
        <w:rPr>
          <w:lang w:val="pl-PL"/>
        </w:rPr>
        <w:t xml:space="preserve"> za dany nośnik za każdy dzień zwłoki. </w:t>
      </w:r>
    </w:p>
    <w:p w14:paraId="285FE874" w14:textId="77777777" w:rsidR="0067748A" w:rsidRDefault="0098664D">
      <w:pPr>
        <w:numPr>
          <w:ilvl w:val="0"/>
          <w:numId w:val="11"/>
        </w:numPr>
        <w:ind w:right="1" w:hanging="362"/>
      </w:pPr>
      <w:r w:rsidRPr="00347EF2">
        <w:rPr>
          <w:lang w:val="pl-PL"/>
        </w:rPr>
        <w:t xml:space="preserve">Obowiązek usuwania usterek nie dotyczy Reklam, dla których CCP nie dysponuje rezerwą i wówczas Strony pisemnie ustalają warunki druku albo dostarczenia nowych Materiałów reklamowych, a także warunki montażu albo zaklejenia Nośnika. </w:t>
      </w:r>
      <w:r>
        <w:t xml:space="preserve">Druk nowych Reklam odbywa się na koszt Klienta. </w:t>
      </w:r>
    </w:p>
    <w:p w14:paraId="02656F9A" w14:textId="77777777" w:rsidR="0067748A" w:rsidRPr="00347EF2" w:rsidRDefault="0098664D">
      <w:pPr>
        <w:numPr>
          <w:ilvl w:val="0"/>
          <w:numId w:val="11"/>
        </w:numPr>
        <w:ind w:right="1" w:hanging="362"/>
        <w:rPr>
          <w:lang w:val="pl-PL"/>
        </w:rPr>
      </w:pPr>
      <w:r w:rsidRPr="00347EF2">
        <w:rPr>
          <w:lang w:val="pl-PL"/>
        </w:rPr>
        <w:t xml:space="preserve">W przypadku niedotrzymania z winy CCP terminu usunięcia usterki Nośnika reklamowego lub Materiałów reklamowych, kwota netto wynagrodzenia należnego CCP z tytułu Ekspozycji na Nośniku, którego zwłoka dotyczy ulega proporcjonalnemu zmniejszeniu za każdy dzień zwłoki, chyba, że zgodnie z ust. 2 CCP wykona Ekspozycję na zastępczych Lokalizacjach Nośników reklamowych. </w:t>
      </w:r>
    </w:p>
    <w:p w14:paraId="08772909" w14:textId="77777777" w:rsidR="0067748A" w:rsidRPr="00347EF2" w:rsidRDefault="0098664D">
      <w:pPr>
        <w:numPr>
          <w:ilvl w:val="0"/>
          <w:numId w:val="11"/>
        </w:numPr>
        <w:ind w:right="1" w:hanging="362"/>
        <w:rPr>
          <w:lang w:val="pl-PL"/>
        </w:rPr>
      </w:pPr>
      <w:r w:rsidRPr="00347EF2">
        <w:rPr>
          <w:lang w:val="pl-PL"/>
        </w:rPr>
        <w:t xml:space="preserve">Wystąpienie okoliczności, o których mowa w ust. 2, nie oznacza odstąpienia przez CCP od Zlecenia w rozumieniu zapisów §8. </w:t>
      </w:r>
    </w:p>
    <w:p w14:paraId="5E6DF9B0" w14:textId="77777777" w:rsidR="0067748A" w:rsidRPr="00347EF2" w:rsidRDefault="0098664D">
      <w:pPr>
        <w:numPr>
          <w:ilvl w:val="0"/>
          <w:numId w:val="11"/>
        </w:numPr>
        <w:ind w:right="1" w:hanging="362"/>
        <w:rPr>
          <w:lang w:val="pl-PL"/>
        </w:rPr>
      </w:pPr>
      <w:r w:rsidRPr="00347EF2">
        <w:rPr>
          <w:lang w:val="pl-PL"/>
        </w:rPr>
        <w:t xml:space="preserve">Reklamacje dotyczące sposobu i jakości realizacji Kampanii reklamowej Klient powinien zgłaszać CCP za pomocą poczty elektronicznej w terminie 2 dni roboczych od dnia powzięcia informacji o nieprawidłowości w przebiegu Kampanii reklamowej. Reklamacja powinna określać przypadek nienależytego wykonania Kampanii, w tym wskazywać Lokalizacje Nośników reklamowych, których reklamacja dotyczy. </w:t>
      </w:r>
    </w:p>
    <w:p w14:paraId="3C10C758" w14:textId="77777777" w:rsidR="0067748A" w:rsidRPr="00347EF2" w:rsidRDefault="0098664D">
      <w:pPr>
        <w:numPr>
          <w:ilvl w:val="0"/>
          <w:numId w:val="11"/>
        </w:numPr>
        <w:ind w:right="1" w:hanging="362"/>
        <w:rPr>
          <w:lang w:val="pl-PL"/>
        </w:rPr>
      </w:pPr>
      <w:r w:rsidRPr="00347EF2">
        <w:rPr>
          <w:lang w:val="pl-PL"/>
        </w:rPr>
        <w:t xml:space="preserve">W przypadku niedotrzymania terminu zgłoszenia reklamacji, lub niezachowania innych określonych w ust. 6 zasad składania reklamacji, reklamacja nie będzie podlegała rozpatrzeniu przez CCP. </w:t>
      </w:r>
    </w:p>
    <w:p w14:paraId="6ABC5388" w14:textId="77777777" w:rsidR="0067748A" w:rsidRPr="00347EF2" w:rsidRDefault="0098664D">
      <w:pPr>
        <w:numPr>
          <w:ilvl w:val="0"/>
          <w:numId w:val="11"/>
        </w:numPr>
        <w:ind w:right="1" w:hanging="362"/>
        <w:rPr>
          <w:lang w:val="pl-PL"/>
        </w:rPr>
      </w:pPr>
      <w:r w:rsidRPr="00347EF2">
        <w:rPr>
          <w:lang w:val="pl-PL"/>
        </w:rPr>
        <w:t xml:space="preserve">Jeżeli reklamacja jest uzasadniona, CCP po konsultacjach z Klientem zobowiązany jest usunąć usterki Reklamy, chyba że Strony ustalą inną formę rekompensaty. </w:t>
      </w:r>
    </w:p>
    <w:p w14:paraId="55DD7D12" w14:textId="43921773" w:rsidR="0067748A" w:rsidRPr="00347EF2" w:rsidRDefault="0098664D">
      <w:pPr>
        <w:numPr>
          <w:ilvl w:val="0"/>
          <w:numId w:val="11"/>
        </w:numPr>
        <w:ind w:right="1" w:hanging="362"/>
        <w:rPr>
          <w:lang w:val="pl-PL"/>
        </w:rPr>
      </w:pPr>
      <w:r w:rsidRPr="00347EF2">
        <w:rPr>
          <w:lang w:val="pl-PL"/>
        </w:rPr>
        <w:t>W każdym przypadku CCP zobowiązany jest poinformować Klienta</w:t>
      </w:r>
      <w:r w:rsidR="00E178BF">
        <w:rPr>
          <w:lang w:val="pl-PL"/>
        </w:rPr>
        <w:t xml:space="preserve"> </w:t>
      </w:r>
      <w:r w:rsidR="00E178BF" w:rsidRPr="00347EF2">
        <w:rPr>
          <w:lang w:val="pl-PL"/>
        </w:rPr>
        <w:t>o sposobie rozpatrzenia reklamacji</w:t>
      </w:r>
      <w:r w:rsidRPr="00347EF2">
        <w:rPr>
          <w:lang w:val="pl-PL"/>
        </w:rPr>
        <w:t xml:space="preserve"> za pomocą poczty elektronicznej w terminie 2 dni roboczych od dnia jej otrzymania. </w:t>
      </w:r>
    </w:p>
    <w:p w14:paraId="2D13EE43" w14:textId="77777777" w:rsidR="0067748A" w:rsidRPr="00347EF2" w:rsidRDefault="0098664D">
      <w:pPr>
        <w:numPr>
          <w:ilvl w:val="0"/>
          <w:numId w:val="11"/>
        </w:numPr>
        <w:ind w:right="1" w:hanging="362"/>
        <w:rPr>
          <w:lang w:val="pl-PL"/>
        </w:rPr>
      </w:pPr>
      <w:r w:rsidRPr="00347EF2">
        <w:rPr>
          <w:lang w:val="pl-PL"/>
        </w:rPr>
        <w:t xml:space="preserve">Złożenie reklamacji nie zwalnia Klienta z obowiązku zapłaty wynagrodzenia przysługującego CCP z tytułu zrealizowanej Kampanii reklamowej. </w:t>
      </w:r>
    </w:p>
    <w:p w14:paraId="70A84832" w14:textId="77777777" w:rsidR="0067748A" w:rsidRPr="00347EF2" w:rsidRDefault="0098664D">
      <w:pPr>
        <w:numPr>
          <w:ilvl w:val="0"/>
          <w:numId w:val="11"/>
        </w:numPr>
        <w:ind w:right="1" w:hanging="362"/>
        <w:rPr>
          <w:lang w:val="pl-PL"/>
        </w:rPr>
      </w:pPr>
      <w:r w:rsidRPr="00347EF2">
        <w:rPr>
          <w:lang w:val="pl-PL"/>
        </w:rPr>
        <w:t xml:space="preserve">Brak pisemnych zastrzeżeń Klienta, doręczonych CCP w okresie Ekspozycji oraz do 2 dni roboczych po jej zakończeniu, uważa się za potwierdzenie wykonania Kampanii reklamowej na warunkach określonych w Zleceniu. </w:t>
      </w:r>
    </w:p>
    <w:p w14:paraId="02E6876D" w14:textId="123D30D3" w:rsidR="0067748A" w:rsidRDefault="0098664D">
      <w:pPr>
        <w:spacing w:after="175" w:line="259" w:lineRule="auto"/>
        <w:ind w:left="10" w:hanging="10"/>
        <w:jc w:val="center"/>
      </w:pPr>
      <w:r>
        <w:rPr>
          <w:b/>
        </w:rPr>
        <w:t xml:space="preserve">§ </w:t>
      </w:r>
      <w:r w:rsidR="00683F25">
        <w:rPr>
          <w:b/>
        </w:rPr>
        <w:t>10</w:t>
      </w:r>
      <w:r>
        <w:rPr>
          <w:b/>
        </w:rPr>
        <w:t>.</w:t>
      </w:r>
      <w:r>
        <w:t xml:space="preserve"> </w:t>
      </w:r>
    </w:p>
    <w:p w14:paraId="60E60B61" w14:textId="77777777" w:rsidR="0067748A" w:rsidRDefault="0098664D">
      <w:pPr>
        <w:spacing w:after="175" w:line="259" w:lineRule="auto"/>
        <w:ind w:left="10" w:right="9" w:hanging="10"/>
        <w:jc w:val="center"/>
      </w:pPr>
      <w:r>
        <w:rPr>
          <w:b/>
        </w:rPr>
        <w:t>ODSTĄPIENIE OD ZLECENIA</w:t>
      </w:r>
      <w:r>
        <w:t xml:space="preserve"> </w:t>
      </w:r>
    </w:p>
    <w:p w14:paraId="744F7D93" w14:textId="77777777" w:rsidR="0067748A" w:rsidRPr="00347EF2" w:rsidRDefault="0098664D">
      <w:pPr>
        <w:numPr>
          <w:ilvl w:val="0"/>
          <w:numId w:val="12"/>
        </w:numPr>
        <w:ind w:right="1" w:hanging="362"/>
        <w:rPr>
          <w:lang w:val="pl-PL"/>
        </w:rPr>
      </w:pPr>
      <w:r w:rsidRPr="00347EF2">
        <w:rPr>
          <w:lang w:val="pl-PL"/>
        </w:rPr>
        <w:t xml:space="preserve">Strony, do dnia rozpoczęcia Ekspozycji, mogą, w formie pisemnego oświadczenia, odstąpić od całości lub części Zlecenia, z zastrzeżeniem postanowień poniższych. Za odstąpienie od Zlecenia nie uważa się sytuacji wskazanych w §7, tj. zmiany zakresu Zlecenia dotyczącego Nośników reklamowych. </w:t>
      </w:r>
    </w:p>
    <w:p w14:paraId="2891727B" w14:textId="77777777" w:rsidR="0067748A" w:rsidRPr="00347EF2" w:rsidRDefault="0098664D">
      <w:pPr>
        <w:numPr>
          <w:ilvl w:val="0"/>
          <w:numId w:val="12"/>
        </w:numPr>
        <w:ind w:right="1" w:hanging="362"/>
        <w:rPr>
          <w:lang w:val="pl-PL"/>
        </w:rPr>
      </w:pPr>
      <w:r w:rsidRPr="00347EF2">
        <w:rPr>
          <w:lang w:val="pl-PL"/>
        </w:rPr>
        <w:lastRenderedPageBreak/>
        <w:t xml:space="preserve">W przypadku odstąpienia przez którąkolwiek ze Stron od całości lub części Zlecenia, tj. od ustalonego w Zleceniu okresu Ekspozycji i/lub liczby Nośników reklamowych, Strona, której złożono oświadczenie o odstąpieniu ma prawo żądać od drugiej Strony zapłaty kary umownej obliczanej wg następujących zasad: </w:t>
      </w:r>
    </w:p>
    <w:p w14:paraId="6EE198BF" w14:textId="77777777" w:rsidR="0067748A" w:rsidRPr="00347EF2" w:rsidRDefault="0098664D">
      <w:pPr>
        <w:numPr>
          <w:ilvl w:val="1"/>
          <w:numId w:val="12"/>
        </w:numPr>
        <w:ind w:right="1" w:hanging="425"/>
        <w:rPr>
          <w:lang w:val="pl-PL"/>
        </w:rPr>
      </w:pPr>
      <w:r w:rsidRPr="00347EF2">
        <w:rPr>
          <w:lang w:val="pl-PL"/>
        </w:rPr>
        <w:t xml:space="preserve">100% kwoty netto wynagrodzenia za Ekspozycję, której odstąpienie dotyczy, gdy odstąpienie nastąpiło między 1 a 30 dniem przed terminem rozpoczęcia danej Ekspozycji, </w:t>
      </w:r>
    </w:p>
    <w:p w14:paraId="5FADBCD7" w14:textId="77777777" w:rsidR="0067748A" w:rsidRPr="00347EF2" w:rsidRDefault="0098664D">
      <w:pPr>
        <w:numPr>
          <w:ilvl w:val="1"/>
          <w:numId w:val="12"/>
        </w:numPr>
        <w:ind w:right="1" w:hanging="425"/>
        <w:rPr>
          <w:lang w:val="pl-PL"/>
        </w:rPr>
      </w:pPr>
      <w:r w:rsidRPr="00347EF2">
        <w:rPr>
          <w:lang w:val="pl-PL"/>
        </w:rPr>
        <w:t xml:space="preserve">75% kwoty netto wynagrodzenia za Ekspozycję, której odstąpienie dotyczy, gdy odstąpienie nastąpiło między 31 a 60 dniem przed terminem rozpoczęcia danej Ekspozycji, </w:t>
      </w:r>
    </w:p>
    <w:p w14:paraId="27325BD9" w14:textId="77777777" w:rsidR="0067748A" w:rsidRPr="00347EF2" w:rsidRDefault="0098664D">
      <w:pPr>
        <w:numPr>
          <w:ilvl w:val="1"/>
          <w:numId w:val="12"/>
        </w:numPr>
        <w:ind w:right="1" w:hanging="425"/>
        <w:rPr>
          <w:lang w:val="pl-PL"/>
        </w:rPr>
      </w:pPr>
      <w:r w:rsidRPr="00347EF2">
        <w:rPr>
          <w:lang w:val="pl-PL"/>
        </w:rPr>
        <w:t xml:space="preserve">45% kwoty netto wynagrodzenia za Ekspozycję, której odstąpienie dotyczy, gdy odstąpienie nastąpiło między 61 a 90 dniem przed terminem rozpoczęcia danej Ekspozycji, </w:t>
      </w:r>
    </w:p>
    <w:p w14:paraId="51FA6235" w14:textId="47257E0A" w:rsidR="0067748A" w:rsidRPr="00347EF2" w:rsidRDefault="0098664D">
      <w:pPr>
        <w:numPr>
          <w:ilvl w:val="1"/>
          <w:numId w:val="12"/>
        </w:numPr>
        <w:ind w:right="1" w:hanging="425"/>
        <w:rPr>
          <w:lang w:val="pl-PL"/>
        </w:rPr>
      </w:pPr>
      <w:r w:rsidRPr="00347EF2">
        <w:rPr>
          <w:lang w:val="pl-PL"/>
        </w:rPr>
        <w:t xml:space="preserve">15% kwoty netto wynagrodzenia za Ekspozycję, której odstąpienie dotyczy, gdy odstąpienie nastąpiło między zawarciem Zlecenia, a 91. </w:t>
      </w:r>
      <w:r w:rsidR="00D84D80">
        <w:rPr>
          <w:lang w:val="pl-PL"/>
        </w:rPr>
        <w:t>d</w:t>
      </w:r>
      <w:r w:rsidR="00D84D80" w:rsidRPr="00347EF2">
        <w:rPr>
          <w:lang w:val="pl-PL"/>
        </w:rPr>
        <w:t xml:space="preserve">niem </w:t>
      </w:r>
      <w:r w:rsidRPr="00347EF2">
        <w:rPr>
          <w:lang w:val="pl-PL"/>
        </w:rPr>
        <w:t xml:space="preserve">przed terminem rozpoczęcia danej Ekspozycji, z zastrzeżeniem, że jeżeli odstąpienie jest częściowe i dotyczy Zlecenia zawartego na okres dłuższy niż 1 miesiąc, które spowoduje obniżenie kwoty netto całego wynagrodzenia wskazanego w Zleceniu o więcej niż 15%, to kara umowna wynosić będzie 15% całego wynagrodzenia wskazanego w Zleceniu. </w:t>
      </w:r>
    </w:p>
    <w:p w14:paraId="0D9664F2" w14:textId="77777777" w:rsidR="0067748A" w:rsidRPr="00347EF2" w:rsidRDefault="0098664D">
      <w:pPr>
        <w:numPr>
          <w:ilvl w:val="0"/>
          <w:numId w:val="12"/>
        </w:numPr>
        <w:ind w:right="1" w:hanging="362"/>
        <w:rPr>
          <w:lang w:val="pl-PL"/>
        </w:rPr>
      </w:pPr>
      <w:r w:rsidRPr="00347EF2">
        <w:rPr>
          <w:lang w:val="pl-PL"/>
        </w:rPr>
        <w:t xml:space="preserve">Niezależnie od treści ust. 2, Strony ustalają, że w przypadku złożenia przez Klienta oświadczenia o odstąpieniu od Zlecenia po wykonaniu przez CCP druku Reklam i/lub innych usług związanych z przygotowaniem Ekspozycji, Klient zobowiązany jest zapłacić należne CCP wynagrodzenie z tytułu wykonanego druku Reklam i/lub innych ww. usług. </w:t>
      </w:r>
    </w:p>
    <w:p w14:paraId="5DAB5BA6" w14:textId="77777777" w:rsidR="0067748A" w:rsidRPr="00347EF2" w:rsidRDefault="0098664D">
      <w:pPr>
        <w:numPr>
          <w:ilvl w:val="0"/>
          <w:numId w:val="12"/>
        </w:numPr>
        <w:ind w:right="1" w:hanging="362"/>
        <w:rPr>
          <w:lang w:val="pl-PL"/>
        </w:rPr>
      </w:pPr>
      <w:r w:rsidRPr="00347EF2">
        <w:rPr>
          <w:lang w:val="pl-PL"/>
        </w:rPr>
        <w:t xml:space="preserve">Płatność powyższych kar umownych nastąpi na podstawie noty księgowej otrzymanej przez Stronę zobowiązaną do zapłaty w terminie 14 dni od jej otrzymania. </w:t>
      </w:r>
    </w:p>
    <w:p w14:paraId="11E7D0F0" w14:textId="77777777" w:rsidR="0067748A" w:rsidRPr="00347EF2" w:rsidRDefault="0098664D">
      <w:pPr>
        <w:numPr>
          <w:ilvl w:val="0"/>
          <w:numId w:val="12"/>
        </w:numPr>
        <w:ind w:right="1" w:hanging="362"/>
        <w:rPr>
          <w:lang w:val="pl-PL"/>
        </w:rPr>
      </w:pPr>
      <w:r w:rsidRPr="00347EF2">
        <w:rPr>
          <w:lang w:val="pl-PL"/>
        </w:rPr>
        <w:t xml:space="preserve">W przypadku, gdy CCP stwierdzi opóźnienie Klienta w zapłacie na rzecz CCP z tytułu wcześniejszych Kampanii reklamowych, niezależnie od tego, czy zaległość dotyczy Kampanii reklamowych objętych wcześniejszymi umowami czy Zleceniem, CCP ma prawo wg własnego wyboru, bez wyznaczania dodatkowego terminu: </w:t>
      </w:r>
    </w:p>
    <w:p w14:paraId="054754AB" w14:textId="77777777" w:rsidR="0067748A" w:rsidRPr="00347EF2" w:rsidRDefault="0098664D">
      <w:pPr>
        <w:numPr>
          <w:ilvl w:val="1"/>
          <w:numId w:val="12"/>
        </w:numPr>
        <w:ind w:right="1" w:hanging="425"/>
        <w:rPr>
          <w:lang w:val="pl-PL"/>
        </w:rPr>
      </w:pPr>
      <w:r w:rsidRPr="00347EF2">
        <w:rPr>
          <w:lang w:val="pl-PL"/>
        </w:rPr>
        <w:t xml:space="preserve">odstąpić od Zlecenia z winy Klienta i obciążyć Klienta karą umowną w wysokości 100 % opłaty netto za Kampanię reklamową,  </w:t>
      </w:r>
    </w:p>
    <w:p w14:paraId="1C87D08E" w14:textId="77777777" w:rsidR="0067748A" w:rsidRPr="00347EF2" w:rsidRDefault="0098664D">
      <w:pPr>
        <w:numPr>
          <w:ilvl w:val="1"/>
          <w:numId w:val="12"/>
        </w:numPr>
        <w:ind w:right="1" w:hanging="425"/>
        <w:rPr>
          <w:lang w:val="pl-PL"/>
        </w:rPr>
      </w:pPr>
      <w:r w:rsidRPr="00347EF2">
        <w:rPr>
          <w:lang w:val="pl-PL"/>
        </w:rPr>
        <w:t xml:space="preserve">opóźnić rozpoczęcie montażu Reklamy Klienta, z zachowaniem prawa do pełnej opłaty za Kampanię reklamową, </w:t>
      </w:r>
    </w:p>
    <w:p w14:paraId="2158A66A" w14:textId="77777777" w:rsidR="0067748A" w:rsidRPr="00347EF2" w:rsidRDefault="0098664D">
      <w:pPr>
        <w:numPr>
          <w:ilvl w:val="1"/>
          <w:numId w:val="12"/>
        </w:numPr>
        <w:ind w:right="1" w:hanging="425"/>
        <w:rPr>
          <w:lang w:val="pl-PL"/>
        </w:rPr>
      </w:pPr>
      <w:r w:rsidRPr="00347EF2">
        <w:rPr>
          <w:lang w:val="pl-PL"/>
        </w:rPr>
        <w:t xml:space="preserve">wstrzymać montaż Reklamy Klienta do chwili otrzymania całego zaległego świadczenia, z zachowaniem prawa do pełnej opłaty za bieżącą Kampanię reklamową. </w:t>
      </w:r>
    </w:p>
    <w:p w14:paraId="60F4E747" w14:textId="77777777" w:rsidR="0067748A" w:rsidRPr="00347EF2" w:rsidRDefault="0098664D">
      <w:pPr>
        <w:numPr>
          <w:ilvl w:val="0"/>
          <w:numId w:val="12"/>
        </w:numPr>
        <w:ind w:right="1" w:hanging="362"/>
        <w:rPr>
          <w:lang w:val="pl-PL"/>
        </w:rPr>
      </w:pPr>
      <w:r w:rsidRPr="00347EF2">
        <w:rPr>
          <w:lang w:val="pl-PL"/>
        </w:rPr>
        <w:t xml:space="preserve">W przypadku odstąpienia CCP od Zlecenia zgodnie z ust. 5, Klientowi nie przysługuje jakiekolwiek roszczenie związane ze zwrotem kosztów poniesionych w związku z drukiem Reklam i innych kosztów związanych ze Zleceniem. </w:t>
      </w:r>
    </w:p>
    <w:p w14:paraId="2E598688" w14:textId="5EE61CBC" w:rsidR="0067748A" w:rsidRDefault="0098664D">
      <w:pPr>
        <w:spacing w:after="175" w:line="259" w:lineRule="auto"/>
        <w:ind w:left="10" w:hanging="10"/>
        <w:jc w:val="center"/>
      </w:pPr>
      <w:r>
        <w:rPr>
          <w:b/>
        </w:rPr>
        <w:t xml:space="preserve">§ </w:t>
      </w:r>
      <w:r w:rsidR="00106267">
        <w:rPr>
          <w:b/>
        </w:rPr>
        <w:t>1</w:t>
      </w:r>
      <w:r w:rsidR="00683F25">
        <w:rPr>
          <w:b/>
        </w:rPr>
        <w:t>1</w:t>
      </w:r>
      <w:r>
        <w:rPr>
          <w:b/>
        </w:rPr>
        <w:t>.</w:t>
      </w:r>
      <w:r>
        <w:t xml:space="preserve"> </w:t>
      </w:r>
    </w:p>
    <w:p w14:paraId="3B8ACCEC" w14:textId="77777777" w:rsidR="0067748A" w:rsidRDefault="0098664D">
      <w:pPr>
        <w:spacing w:after="175" w:line="259" w:lineRule="auto"/>
        <w:ind w:left="10" w:right="8" w:hanging="10"/>
        <w:jc w:val="center"/>
      </w:pPr>
      <w:r>
        <w:rPr>
          <w:b/>
        </w:rPr>
        <w:t>WARUNKI PŁATNOŚCI</w:t>
      </w:r>
      <w:r>
        <w:t xml:space="preserve"> </w:t>
      </w:r>
    </w:p>
    <w:p w14:paraId="56E45871" w14:textId="77777777" w:rsidR="0067748A" w:rsidRPr="00347EF2" w:rsidRDefault="0098664D">
      <w:pPr>
        <w:numPr>
          <w:ilvl w:val="0"/>
          <w:numId w:val="13"/>
        </w:numPr>
        <w:ind w:right="1" w:hanging="362"/>
        <w:rPr>
          <w:lang w:val="pl-PL"/>
        </w:rPr>
      </w:pPr>
      <w:r w:rsidRPr="00347EF2">
        <w:rPr>
          <w:lang w:val="pl-PL"/>
        </w:rPr>
        <w:t xml:space="preserve">Za powierzoną do wykonania Kampanię reklamową Klient zobowiązany jest zapłacić CCP wynagrodzenie. </w:t>
      </w:r>
    </w:p>
    <w:p w14:paraId="1121D7AC" w14:textId="77777777" w:rsidR="0067748A" w:rsidRDefault="0098664D">
      <w:pPr>
        <w:numPr>
          <w:ilvl w:val="0"/>
          <w:numId w:val="13"/>
        </w:numPr>
        <w:ind w:right="1" w:hanging="362"/>
      </w:pPr>
      <w:r w:rsidRPr="00347EF2">
        <w:rPr>
          <w:lang w:val="pl-PL"/>
        </w:rPr>
        <w:t xml:space="preserve">Wynagrodzenie CCP jest płatne na podstawie faktury wystawionej przez CCP, w terminie 14 dni od daty wystawienia faktury. </w:t>
      </w:r>
      <w:r>
        <w:t xml:space="preserve">Termin wystawienia faktury każdorazowo jest określony w Zleceniu. </w:t>
      </w:r>
    </w:p>
    <w:p w14:paraId="5A5B952F" w14:textId="77777777" w:rsidR="0067748A" w:rsidRPr="00347EF2" w:rsidRDefault="0098664D">
      <w:pPr>
        <w:numPr>
          <w:ilvl w:val="0"/>
          <w:numId w:val="13"/>
        </w:numPr>
        <w:ind w:right="1" w:hanging="362"/>
        <w:rPr>
          <w:lang w:val="pl-PL"/>
        </w:rPr>
      </w:pPr>
      <w:r w:rsidRPr="00347EF2">
        <w:rPr>
          <w:lang w:val="pl-PL"/>
        </w:rPr>
        <w:t xml:space="preserve">W stosunku do nowych klientów, z którymi CCP podejmuje współpracę, CCP zastrzega sobie prawo do żądania przedpłaty. </w:t>
      </w:r>
    </w:p>
    <w:p w14:paraId="067712A8" w14:textId="77777777" w:rsidR="0067748A" w:rsidRPr="00347EF2" w:rsidRDefault="0098664D">
      <w:pPr>
        <w:numPr>
          <w:ilvl w:val="0"/>
          <w:numId w:val="13"/>
        </w:numPr>
        <w:ind w:right="1" w:hanging="362"/>
        <w:rPr>
          <w:lang w:val="pl-PL"/>
        </w:rPr>
      </w:pPr>
      <w:r w:rsidRPr="00347EF2">
        <w:rPr>
          <w:lang w:val="pl-PL"/>
        </w:rPr>
        <w:t xml:space="preserve">CCP oświadcza, że jest czynnym podatnikiem VAT o NIP 526-02-10-599. </w:t>
      </w:r>
    </w:p>
    <w:p w14:paraId="241F420C" w14:textId="77777777" w:rsidR="00CB65F7" w:rsidRDefault="0098664D">
      <w:pPr>
        <w:numPr>
          <w:ilvl w:val="0"/>
          <w:numId w:val="13"/>
        </w:numPr>
        <w:spacing w:line="330" w:lineRule="auto"/>
        <w:ind w:right="1" w:hanging="362"/>
        <w:rPr>
          <w:lang w:val="pl-PL"/>
        </w:rPr>
      </w:pPr>
      <w:r w:rsidRPr="00347EF2">
        <w:rPr>
          <w:lang w:val="pl-PL"/>
        </w:rPr>
        <w:t xml:space="preserve">Wszelkie płatności w PLN będą dokonywane przez Klienta przelewem wyłącznie na rachunek bankowy CCP: Bank BGŻ BNP Paribas S.A. 29 1750 0009 0000 0000 0093 0385, zaś w EUR na następujący rachunek bankowy CCP: BGŻ BNP Paribas S.A. 85 1750 0009 0000 0000 1236 6744. </w:t>
      </w:r>
    </w:p>
    <w:p w14:paraId="21135DB2" w14:textId="0A0232B4" w:rsidR="0067748A" w:rsidRPr="00347EF2" w:rsidRDefault="273FE1D9">
      <w:pPr>
        <w:numPr>
          <w:ilvl w:val="0"/>
          <w:numId w:val="13"/>
        </w:numPr>
        <w:spacing w:line="330" w:lineRule="auto"/>
        <w:ind w:right="1" w:hanging="362"/>
        <w:rPr>
          <w:lang w:val="pl-PL"/>
        </w:rPr>
      </w:pPr>
      <w:r w:rsidRPr="32E11778">
        <w:rPr>
          <w:lang w:val="pl-PL"/>
        </w:rPr>
        <w:lastRenderedPageBreak/>
        <w:t xml:space="preserve">Klient jest zobowiązany do terminowej zapłaty wynagrodzenia na rachunek bankowy wskazany w Zleceniu. Uchybienie terminowi płatności spowoduje naliczenie odsetek ustawowych za opóźnienie w wysokości maksymalnej za cały okres opóźnienia. </w:t>
      </w:r>
    </w:p>
    <w:p w14:paraId="7EFE4502" w14:textId="77777777" w:rsidR="0067748A" w:rsidRPr="00347EF2" w:rsidRDefault="0098664D">
      <w:pPr>
        <w:numPr>
          <w:ilvl w:val="0"/>
          <w:numId w:val="14"/>
        </w:numPr>
        <w:ind w:right="1" w:hanging="362"/>
        <w:rPr>
          <w:lang w:val="pl-PL"/>
        </w:rPr>
      </w:pPr>
      <w:r w:rsidRPr="00347EF2">
        <w:rPr>
          <w:lang w:val="pl-PL"/>
        </w:rPr>
        <w:t xml:space="preserve">Za dzień zapłaty wynagrodzenia przyjmuje się dzień uznania rachunku bankowego CCP pełną kwotą należnego wynagrodzenia. </w:t>
      </w:r>
    </w:p>
    <w:p w14:paraId="7BAA6BA3" w14:textId="77777777" w:rsidR="0067748A" w:rsidRPr="00347EF2" w:rsidRDefault="0098664D">
      <w:pPr>
        <w:numPr>
          <w:ilvl w:val="0"/>
          <w:numId w:val="14"/>
        </w:numPr>
        <w:ind w:right="1" w:hanging="362"/>
        <w:rPr>
          <w:lang w:val="pl-PL"/>
        </w:rPr>
      </w:pPr>
      <w:r w:rsidRPr="00347EF2">
        <w:rPr>
          <w:lang w:val="pl-PL"/>
        </w:rPr>
        <w:t xml:space="preserve">W przypadku niedotrzymania terminu płatności, o którym mowa w ust. 2, CCP ma prawo odmówić przyjęcia kolejnego Zlecenia od danego Klienta, a w stosunku do Zleceń dotyczących więcej niż jednej Ekspozycji CCP ma prawo wstrzymać się z realizacją kolejnych Ekspozycji do czasu zapłaty zaległego wynagrodzenia. Po bezskutecznym wezwaniu Klienta do zapłaty zaległego wynagrodzenia, w którym wyznaczony zostanie pięciodniowy termin zapłaty, w przypadku upływu tego dodatkowego terminu na zapłatę, CCP ma prawo odstąpić od Zlecenia bez prawa Klienta do żądania z tego tytułu zapłaty odszkodowania lub kary umownej, z jednoczesnym prawem CCP do żądania od Klienta zapłaty kary umownej na zasadach odpowiednio określonych w § 8 ust. 2. </w:t>
      </w:r>
    </w:p>
    <w:p w14:paraId="53F04D9D" w14:textId="77777777" w:rsidR="0067748A" w:rsidRPr="00347EF2" w:rsidRDefault="0098664D">
      <w:pPr>
        <w:numPr>
          <w:ilvl w:val="0"/>
          <w:numId w:val="14"/>
        </w:numPr>
        <w:ind w:right="1" w:hanging="362"/>
        <w:rPr>
          <w:lang w:val="pl-PL"/>
        </w:rPr>
      </w:pPr>
      <w:r w:rsidRPr="00347EF2">
        <w:rPr>
          <w:lang w:val="pl-PL"/>
        </w:rPr>
        <w:t xml:space="preserve">Wszelkie zmiany w Kampanii reklamowej Klienta skutkujące zmianą wysokości cen, rozliczone będą fakturą korygującą wystawioną przez CCP. </w:t>
      </w:r>
    </w:p>
    <w:p w14:paraId="44DE748C" w14:textId="5E42C030" w:rsidR="0067748A" w:rsidRDefault="0098664D">
      <w:pPr>
        <w:spacing w:after="175" w:line="259" w:lineRule="auto"/>
        <w:ind w:left="10" w:right="4" w:hanging="10"/>
        <w:jc w:val="center"/>
      </w:pPr>
      <w:r>
        <w:rPr>
          <w:b/>
        </w:rPr>
        <w:t>§ 1</w:t>
      </w:r>
      <w:r w:rsidR="00683F25">
        <w:rPr>
          <w:b/>
        </w:rPr>
        <w:t>2</w:t>
      </w:r>
      <w:r>
        <w:t xml:space="preserve">  </w:t>
      </w:r>
    </w:p>
    <w:p w14:paraId="252A0A02" w14:textId="22127344" w:rsidR="0067748A" w:rsidRDefault="0098664D">
      <w:pPr>
        <w:spacing w:after="175" w:line="259" w:lineRule="auto"/>
        <w:ind w:left="10" w:right="9" w:hanging="10"/>
        <w:jc w:val="center"/>
      </w:pPr>
      <w:r>
        <w:rPr>
          <w:b/>
        </w:rPr>
        <w:t>OPŁATA TECHNICZNA</w:t>
      </w:r>
      <w:r>
        <w:t xml:space="preserve"> </w:t>
      </w:r>
    </w:p>
    <w:p w14:paraId="58CEBED3" w14:textId="547242A6" w:rsidR="0067748A" w:rsidRPr="00347EF2" w:rsidRDefault="0098664D">
      <w:pPr>
        <w:numPr>
          <w:ilvl w:val="0"/>
          <w:numId w:val="15"/>
        </w:numPr>
        <w:ind w:right="1" w:hanging="362"/>
        <w:rPr>
          <w:lang w:val="pl-PL"/>
        </w:rPr>
      </w:pPr>
      <w:r w:rsidRPr="00347EF2">
        <w:rPr>
          <w:lang w:val="pl-PL"/>
        </w:rPr>
        <w:t xml:space="preserve">W przypadku realizacji przez CCP Kampanii reklamowej na Nośniku </w:t>
      </w:r>
      <w:r w:rsidR="00DF680D">
        <w:rPr>
          <w:lang w:val="pl-PL"/>
        </w:rPr>
        <w:t>digitalowy</w:t>
      </w:r>
      <w:r w:rsidR="009A597D">
        <w:rPr>
          <w:lang w:val="pl-PL"/>
        </w:rPr>
        <w:t>m</w:t>
      </w:r>
      <w:r w:rsidRPr="00347EF2">
        <w:rPr>
          <w:lang w:val="pl-PL"/>
        </w:rPr>
        <w:t>, Klient jest zobowiązany do zapłaty Opłaty technicznej</w:t>
      </w:r>
      <w:r w:rsidR="00BE5544">
        <w:rPr>
          <w:lang w:val="pl-PL"/>
        </w:rPr>
        <w:t xml:space="preserve"> </w:t>
      </w:r>
      <w:r w:rsidR="00C800EE">
        <w:rPr>
          <w:lang w:val="pl-PL"/>
        </w:rPr>
        <w:t>z tytułu zarządzania kampanią</w:t>
      </w:r>
      <w:r w:rsidRPr="00347EF2">
        <w:rPr>
          <w:lang w:val="pl-PL"/>
        </w:rPr>
        <w:t xml:space="preserve"> pokrywającej koszty ponoszone przez CCP w związku z Ekspozycją Reklamy, w szczególności koszt zużycia energii elektrycznej oraz koszt obsługi informatycznej </w:t>
      </w:r>
      <w:r w:rsidRPr="00F33AE2">
        <w:rPr>
          <w:lang w:val="pl-PL"/>
        </w:rPr>
        <w:t>Digital'u.</w:t>
      </w:r>
      <w:r w:rsidRPr="00347EF2">
        <w:rPr>
          <w:lang w:val="pl-PL"/>
        </w:rPr>
        <w:t xml:space="preserve"> </w:t>
      </w:r>
    </w:p>
    <w:p w14:paraId="0E7B852A" w14:textId="35BB3C00" w:rsidR="0067748A" w:rsidRPr="00347EF2" w:rsidRDefault="0098664D">
      <w:pPr>
        <w:numPr>
          <w:ilvl w:val="0"/>
          <w:numId w:val="15"/>
        </w:numPr>
        <w:ind w:right="1" w:hanging="362"/>
        <w:rPr>
          <w:lang w:val="pl-PL"/>
        </w:rPr>
      </w:pPr>
      <w:r w:rsidRPr="00347EF2">
        <w:rPr>
          <w:lang w:val="pl-PL"/>
        </w:rPr>
        <w:t>Opłata techniczna uiszczana jest miesięcznie, na podstawie faktury wystawionej przez CCP z 14 dniowym terminem płatności. Do płatności Opłaty technicznej odpowiednie zastosowanie znajdują postanowienia dotyczące zapłaty wynagrodzenia, w szczególności § 9 ust. 2, § 9 ust. 4-</w:t>
      </w:r>
      <w:r w:rsidR="001E792D">
        <w:rPr>
          <w:lang w:val="pl-PL"/>
        </w:rPr>
        <w:t>6</w:t>
      </w:r>
      <w:r w:rsidRPr="00347EF2">
        <w:rPr>
          <w:lang w:val="pl-PL"/>
        </w:rPr>
        <w:t xml:space="preserve">, jak również § 2 ust. 5-6, § 6 ust. 4, § 7 ust. 2, § 7 ust. 4. </w:t>
      </w:r>
    </w:p>
    <w:p w14:paraId="33B04DF0" w14:textId="698E8339" w:rsidR="0067748A" w:rsidRPr="00347EF2" w:rsidRDefault="0098664D">
      <w:pPr>
        <w:numPr>
          <w:ilvl w:val="0"/>
          <w:numId w:val="15"/>
        </w:numPr>
        <w:ind w:right="1" w:hanging="362"/>
        <w:rPr>
          <w:lang w:val="pl-PL"/>
        </w:rPr>
      </w:pPr>
      <w:r w:rsidRPr="4014DB7A">
        <w:rPr>
          <w:lang w:val="pl-PL"/>
        </w:rPr>
        <w:t>Wysokość opłaty technicznej zależy od rodzaju Nośnika i</w:t>
      </w:r>
      <w:r w:rsidR="001510F7">
        <w:rPr>
          <w:lang w:val="pl-PL"/>
        </w:rPr>
        <w:t xml:space="preserve"> jest wliczona w ceny cennikowe</w:t>
      </w:r>
      <w:r w:rsidRPr="4014DB7A">
        <w:rPr>
          <w:lang w:val="pl-PL"/>
        </w:rPr>
        <w:t xml:space="preserve"> </w:t>
      </w:r>
      <w:r w:rsidR="001510F7">
        <w:rPr>
          <w:lang w:val="pl-PL"/>
        </w:rPr>
        <w:t>(</w:t>
      </w:r>
      <w:r w:rsidRPr="4014DB7A">
        <w:rPr>
          <w:lang w:val="pl-PL"/>
        </w:rPr>
        <w:t>cennik stanowiący załącznik do umowy</w:t>
      </w:r>
      <w:r w:rsidR="001510F7">
        <w:rPr>
          <w:lang w:val="pl-PL"/>
        </w:rPr>
        <w:t>)</w:t>
      </w:r>
      <w:r w:rsidRPr="4014DB7A">
        <w:rPr>
          <w:lang w:val="pl-PL"/>
        </w:rPr>
        <w:t xml:space="preserve">. </w:t>
      </w:r>
    </w:p>
    <w:p w14:paraId="4FB62568" w14:textId="78E48987" w:rsidR="0067748A" w:rsidRDefault="0098664D">
      <w:pPr>
        <w:spacing w:after="141" w:line="259" w:lineRule="auto"/>
        <w:ind w:left="10" w:hanging="10"/>
        <w:jc w:val="center"/>
      </w:pPr>
      <w:r>
        <w:rPr>
          <w:b/>
        </w:rPr>
        <w:t>§ 1</w:t>
      </w:r>
      <w:r w:rsidR="00683F25">
        <w:rPr>
          <w:b/>
        </w:rPr>
        <w:t>3</w:t>
      </w:r>
      <w:r>
        <w:rPr>
          <w:b/>
        </w:rPr>
        <w:t>.</w:t>
      </w:r>
      <w:r>
        <w:t xml:space="preserve"> </w:t>
      </w:r>
    </w:p>
    <w:p w14:paraId="19C5DA54" w14:textId="77777777" w:rsidR="0067748A" w:rsidRDefault="0098664D">
      <w:pPr>
        <w:spacing w:after="175" w:line="259" w:lineRule="auto"/>
        <w:ind w:left="10" w:right="6" w:hanging="10"/>
        <w:jc w:val="center"/>
      </w:pPr>
      <w:r>
        <w:rPr>
          <w:b/>
        </w:rPr>
        <w:t>POSTANOWIENIA DODATKOWE</w:t>
      </w:r>
      <w:r>
        <w:t xml:space="preserve"> </w:t>
      </w:r>
    </w:p>
    <w:p w14:paraId="5655904C" w14:textId="77777777" w:rsidR="0067748A" w:rsidRPr="00347EF2" w:rsidRDefault="0098664D">
      <w:pPr>
        <w:numPr>
          <w:ilvl w:val="0"/>
          <w:numId w:val="16"/>
        </w:numPr>
        <w:ind w:right="1" w:hanging="362"/>
        <w:rPr>
          <w:lang w:val="pl-PL"/>
        </w:rPr>
      </w:pPr>
      <w:r w:rsidRPr="00347EF2">
        <w:rPr>
          <w:lang w:val="pl-PL"/>
        </w:rPr>
        <w:t xml:space="preserve">Informacje dotyczące Zlecenia oraz jego zawarcia są poufne i przeznaczone wyłącznie dla Stron w celu realizacji Kampanii reklamowej. </w:t>
      </w:r>
    </w:p>
    <w:p w14:paraId="2B8D8DE6" w14:textId="77777777" w:rsidR="0067748A" w:rsidRPr="00347EF2" w:rsidRDefault="0098664D">
      <w:pPr>
        <w:numPr>
          <w:ilvl w:val="0"/>
          <w:numId w:val="16"/>
        </w:numPr>
        <w:ind w:right="1" w:hanging="362"/>
        <w:rPr>
          <w:lang w:val="pl-PL"/>
        </w:rPr>
      </w:pPr>
      <w:r w:rsidRPr="00347EF2">
        <w:rPr>
          <w:lang w:val="pl-PL"/>
        </w:rPr>
        <w:t xml:space="preserve">Obowiązek zachowania poufności nie dotyczy przypadków, gdy ujawnienie informacji poufnej jest wymagane na podstawie i zgodnie z mającymi zastosowanie bezwzględnie obowiązującymi przepisami prawa, w szczególności na żądanie uprawnionej osoby trzeciej, organu administracji państwowej lub sądu. </w:t>
      </w:r>
    </w:p>
    <w:p w14:paraId="708985AC" w14:textId="77777777" w:rsidR="0067748A" w:rsidRPr="00347EF2" w:rsidRDefault="0098664D">
      <w:pPr>
        <w:numPr>
          <w:ilvl w:val="0"/>
          <w:numId w:val="16"/>
        </w:numPr>
        <w:ind w:right="1" w:hanging="362"/>
        <w:rPr>
          <w:lang w:val="pl-PL"/>
        </w:rPr>
      </w:pPr>
      <w:r w:rsidRPr="00347EF2">
        <w:rPr>
          <w:lang w:val="pl-PL"/>
        </w:rPr>
        <w:t xml:space="preserve">CCP ma prawo powoływania się na fakt realizacji Zlecenia oraz umieszczania nazwy Klienta w swoich materiałach reklamowych, listach referencyjnych oraz materiałach prezentacyjnych z ogólną informacją o wykonywanych lub wykonanych usługach. CCP ma prawo podawać informacje o przedmiocie Zlecenia, czasie jego realizacji i o jego szacunkowej wartości w postępowaniach o udzielenie zamówienia publicznego lub w innych podobnych postępowaniach prowadzonych na innej podstawie niż Prawo zamówień publicznych. Jednocześnie CCP zobowiązuje się nie publikować żadnych szczegółowych informacji odnośnie wzajemnych stosunków regulowanych Zleceniem, bez pisemnej zgody Klienta. </w:t>
      </w:r>
    </w:p>
    <w:p w14:paraId="66D9FE82" w14:textId="77777777" w:rsidR="0067748A" w:rsidRPr="00347EF2" w:rsidRDefault="0098664D">
      <w:pPr>
        <w:numPr>
          <w:ilvl w:val="0"/>
          <w:numId w:val="16"/>
        </w:numPr>
        <w:ind w:right="1" w:hanging="362"/>
        <w:rPr>
          <w:lang w:val="pl-PL"/>
        </w:rPr>
      </w:pPr>
      <w:r w:rsidRPr="00347EF2">
        <w:rPr>
          <w:lang w:val="pl-PL"/>
        </w:rPr>
        <w:t xml:space="preserve">Przeniesienie praw i obowiązków Klienta wynikających ze Zlecenia na podmiot trzeci wymaga uprzedniego uzyskania od CCP pisemnej zgody. </w:t>
      </w:r>
    </w:p>
    <w:p w14:paraId="5405B823" w14:textId="77777777" w:rsidR="0067748A" w:rsidRPr="00347EF2" w:rsidRDefault="0098664D">
      <w:pPr>
        <w:numPr>
          <w:ilvl w:val="0"/>
          <w:numId w:val="16"/>
        </w:numPr>
        <w:ind w:right="1" w:hanging="362"/>
        <w:rPr>
          <w:lang w:val="pl-PL"/>
        </w:rPr>
      </w:pPr>
      <w:r w:rsidRPr="00347EF2">
        <w:rPr>
          <w:lang w:val="pl-PL"/>
        </w:rPr>
        <w:t xml:space="preserve">Klient oświadcza, że nie będzie dokonywał potrąceń jakichkolwiek swoich wierzytelności z wierzytelnościami CCP, chyba że Strony zgodnie postanowią inaczej. </w:t>
      </w:r>
    </w:p>
    <w:p w14:paraId="7A75FAAA" w14:textId="5B7C4019" w:rsidR="0067748A" w:rsidRPr="00347EF2" w:rsidRDefault="0098664D">
      <w:pPr>
        <w:numPr>
          <w:ilvl w:val="0"/>
          <w:numId w:val="16"/>
        </w:numPr>
        <w:ind w:right="1" w:hanging="362"/>
        <w:rPr>
          <w:lang w:val="pl-PL"/>
        </w:rPr>
      </w:pPr>
      <w:r w:rsidRPr="00347EF2">
        <w:rPr>
          <w:lang w:val="pl-PL"/>
        </w:rPr>
        <w:lastRenderedPageBreak/>
        <w:t xml:space="preserve">CCP zastrzega sobie prawo do dokonywania zmian </w:t>
      </w:r>
      <w:r w:rsidR="0075016F">
        <w:rPr>
          <w:lang w:val="pl-PL"/>
        </w:rPr>
        <w:t>Ogólnych Warunków Umowy</w:t>
      </w:r>
      <w:r w:rsidRPr="00347EF2">
        <w:rPr>
          <w:lang w:val="pl-PL"/>
        </w:rPr>
        <w:t xml:space="preserve">. Zmiany </w:t>
      </w:r>
      <w:r w:rsidR="0075016F">
        <w:rPr>
          <w:lang w:val="pl-PL"/>
        </w:rPr>
        <w:t>Ogólnych Warunków Umowy</w:t>
      </w:r>
      <w:r w:rsidRPr="00347EF2">
        <w:rPr>
          <w:lang w:val="pl-PL"/>
        </w:rPr>
        <w:t xml:space="preserve"> zostaną umieszczone na stronie internetowej</w:t>
      </w:r>
      <w:hyperlink r:id="rId36">
        <w:r w:rsidRPr="00347EF2">
          <w:rPr>
            <w:lang w:val="pl-PL"/>
          </w:rPr>
          <w:t xml:space="preserve"> </w:t>
        </w:r>
      </w:hyperlink>
      <w:hyperlink r:id="rId37">
        <w:r w:rsidRPr="00347EF2">
          <w:rPr>
            <w:lang w:val="pl-PL"/>
          </w:rPr>
          <w:t>www.clearchannel.com.</w:t>
        </w:r>
      </w:hyperlink>
      <w:hyperlink r:id="rId38">
        <w:r w:rsidRPr="00347EF2">
          <w:rPr>
            <w:lang w:val="pl-PL"/>
          </w:rPr>
          <w:t>pl</w:t>
        </w:r>
      </w:hyperlink>
      <w:hyperlink r:id="rId39">
        <w:r w:rsidRPr="00347EF2">
          <w:rPr>
            <w:lang w:val="pl-PL"/>
          </w:rPr>
          <w:t>.</w:t>
        </w:r>
      </w:hyperlink>
      <w:hyperlink r:id="rId40">
        <w:r w:rsidRPr="00347EF2">
          <w:rPr>
            <w:lang w:val="pl-PL"/>
          </w:rPr>
          <w:t xml:space="preserve"> </w:t>
        </w:r>
      </w:hyperlink>
      <w:hyperlink r:id="rId41">
        <w:r w:rsidRPr="00347EF2">
          <w:rPr>
            <w:lang w:val="pl-PL"/>
          </w:rPr>
          <w:t>Pona</w:t>
        </w:r>
      </w:hyperlink>
      <w:r w:rsidRPr="00347EF2">
        <w:rPr>
          <w:lang w:val="pl-PL"/>
        </w:rPr>
        <w:t xml:space="preserve">dto, Klient każdorazowo przed zawarciem </w:t>
      </w:r>
      <w:r w:rsidRPr="00333481">
        <w:rPr>
          <w:lang w:val="pl-PL"/>
        </w:rPr>
        <w:t xml:space="preserve">Zlecenia </w:t>
      </w:r>
      <w:r w:rsidRPr="00347EF2">
        <w:rPr>
          <w:lang w:val="pl-PL"/>
        </w:rPr>
        <w:t xml:space="preserve">zapoznaje się z treścią </w:t>
      </w:r>
      <w:r w:rsidR="0075016F">
        <w:rPr>
          <w:lang w:val="pl-PL"/>
        </w:rPr>
        <w:t>Ogólnych Warunków Umowy</w:t>
      </w:r>
      <w:r w:rsidRPr="00347EF2">
        <w:rPr>
          <w:lang w:val="pl-PL"/>
        </w:rPr>
        <w:t xml:space="preserve"> dostępnych na stronie internetowej CCP. Deklaracja znajomości </w:t>
      </w:r>
      <w:r w:rsidR="0075016F">
        <w:rPr>
          <w:lang w:val="pl-PL"/>
        </w:rPr>
        <w:t xml:space="preserve">Ogólnych Warunków Umowy </w:t>
      </w:r>
      <w:r w:rsidRPr="00347EF2">
        <w:rPr>
          <w:lang w:val="pl-PL"/>
        </w:rPr>
        <w:t xml:space="preserve">w Zleceniu stanowi potwierdzenie, że Klient zapoznał się z </w:t>
      </w:r>
      <w:r w:rsidR="0075016F">
        <w:rPr>
          <w:lang w:val="pl-PL"/>
        </w:rPr>
        <w:t>Ogólnymi Warunkami Umowy</w:t>
      </w:r>
      <w:r w:rsidRPr="00347EF2">
        <w:rPr>
          <w:lang w:val="pl-PL"/>
        </w:rPr>
        <w:t xml:space="preserve"> i akceptuje wszystkie ich zapisy. </w:t>
      </w:r>
    </w:p>
    <w:p w14:paraId="1B1E57CD" w14:textId="77777777" w:rsidR="0067748A" w:rsidRPr="00347EF2" w:rsidRDefault="0098664D">
      <w:pPr>
        <w:numPr>
          <w:ilvl w:val="0"/>
          <w:numId w:val="16"/>
        </w:numPr>
        <w:ind w:right="1" w:hanging="362"/>
        <w:rPr>
          <w:lang w:val="pl-PL"/>
        </w:rPr>
      </w:pPr>
      <w:r w:rsidRPr="00347EF2">
        <w:rPr>
          <w:lang w:val="pl-PL"/>
        </w:rPr>
        <w:t xml:space="preserve">Administratorem danych osobowych wskazanych w Zleceniu jest Clear Channel Poland Sp. z o.o. z siedzibą w Warszawie (00-633), przy ul. Polnej 11. Dane osobowe będą przetwarzane w celu świadczenia usług określonych w Zleceniu. Dane nie będą udostępniane innym podmiotom, z wyjątkiem podmiotów upoważnionych na podstawie przepisów prawa. Podmiotom danych przysługuje prawo dostępu do treści swoich danych oraz ich poprawiania. Podanie danych jest dobrowolne, ale niezbędne do realizacji celu określonego powyżej. </w:t>
      </w:r>
    </w:p>
    <w:p w14:paraId="761B19AD" w14:textId="77777777" w:rsidR="0067748A" w:rsidRPr="00347EF2" w:rsidRDefault="0098664D">
      <w:pPr>
        <w:numPr>
          <w:ilvl w:val="0"/>
          <w:numId w:val="16"/>
        </w:numPr>
        <w:ind w:right="1" w:hanging="362"/>
        <w:rPr>
          <w:lang w:val="pl-PL"/>
        </w:rPr>
      </w:pPr>
      <w:r w:rsidRPr="00347EF2">
        <w:rPr>
          <w:lang w:val="pl-PL"/>
        </w:rPr>
        <w:t xml:space="preserve">Niniejsze Warunki Ogólne nie mają zastosowania do realizacji usług reklamowych zamawianych przez osoby fizyczne, które nabywają usługi reklamowe w celach niezwiązanych z ich działalnością gospodarczą lub zawodową. Osoby takie zobowiązane są do kontaktu z przedstawicielem CCP w celu zawarcia indywidualnej umowy na świadczenie usług reklamowych. </w:t>
      </w:r>
    </w:p>
    <w:p w14:paraId="08B5099F" w14:textId="77777777" w:rsidR="0067748A" w:rsidRPr="00347EF2" w:rsidRDefault="0098664D">
      <w:pPr>
        <w:numPr>
          <w:ilvl w:val="0"/>
          <w:numId w:val="16"/>
        </w:numPr>
        <w:spacing w:after="11"/>
        <w:ind w:right="1" w:hanging="362"/>
        <w:rPr>
          <w:lang w:val="pl-PL"/>
        </w:rPr>
      </w:pPr>
      <w:r w:rsidRPr="00347EF2">
        <w:rPr>
          <w:lang w:val="pl-PL"/>
        </w:rPr>
        <w:t xml:space="preserve">W związku z wejściem w życie przepisów Rozporządzenia Parlamentu Europejskiego i Rady (UE) 2016/679 z dnia 27 kwietnia 2016 r. w sprawie ochrony osób fizycznych w związku z przetwarzaniem danych osobowych i w sprawie swobodnego przepływu takich danych oraz uchylenia dyrektywy 95/46/WE </w:t>
      </w:r>
    </w:p>
    <w:p w14:paraId="243ED156" w14:textId="77777777" w:rsidR="0067748A" w:rsidRPr="00347EF2" w:rsidRDefault="0098664D">
      <w:pPr>
        <w:ind w:left="790" w:right="1" w:firstLine="0"/>
        <w:rPr>
          <w:lang w:val="pl-PL"/>
        </w:rPr>
      </w:pPr>
      <w:r w:rsidRPr="00347EF2">
        <w:rPr>
          <w:lang w:val="pl-PL"/>
        </w:rPr>
        <w:t xml:space="preserve">(dalej: RODO) oraz innych przepisów krajowych regulujących ochronę danych osobowych, KLIENT przyjmuje do wiadomości i zobowiązuje się do przestrzegania następujących zasad: </w:t>
      </w:r>
    </w:p>
    <w:p w14:paraId="18F1890A" w14:textId="77777777" w:rsidR="0067748A" w:rsidRPr="00347EF2" w:rsidRDefault="0098664D">
      <w:pPr>
        <w:numPr>
          <w:ilvl w:val="1"/>
          <w:numId w:val="16"/>
        </w:numPr>
        <w:ind w:right="1" w:hanging="427"/>
        <w:rPr>
          <w:lang w:val="pl-PL"/>
        </w:rPr>
      </w:pPr>
      <w:r w:rsidRPr="00347EF2">
        <w:rPr>
          <w:lang w:val="pl-PL"/>
        </w:rPr>
        <w:t xml:space="preserve">Dane osobowe nie mogą być przetwarzane bez upoważnienia.  </w:t>
      </w:r>
    </w:p>
    <w:p w14:paraId="05231256" w14:textId="77777777" w:rsidR="0067748A" w:rsidRPr="00347EF2" w:rsidRDefault="0098664D">
      <w:pPr>
        <w:numPr>
          <w:ilvl w:val="1"/>
          <w:numId w:val="16"/>
        </w:numPr>
        <w:ind w:right="1" w:hanging="427"/>
        <w:rPr>
          <w:lang w:val="pl-PL"/>
        </w:rPr>
      </w:pPr>
      <w:r w:rsidRPr="00347EF2">
        <w:rPr>
          <w:lang w:val="pl-PL"/>
        </w:rPr>
        <w:t xml:space="preserve">Dane osobowe obejmują wszystkie informacje odnoszące się do zidentyfikowanej lub możliwej do zidentyfikowania osoby fizycznej (art. 4 RODO). </w:t>
      </w:r>
    </w:p>
    <w:p w14:paraId="052B59DC" w14:textId="77777777" w:rsidR="009F4734" w:rsidRDefault="0098664D">
      <w:pPr>
        <w:numPr>
          <w:ilvl w:val="1"/>
          <w:numId w:val="16"/>
        </w:numPr>
        <w:spacing w:after="100" w:line="342" w:lineRule="auto"/>
        <w:ind w:right="1" w:hanging="427"/>
        <w:rPr>
          <w:lang w:val="pl-PL"/>
        </w:rPr>
      </w:pPr>
      <w:r w:rsidRPr="00347EF2">
        <w:rPr>
          <w:lang w:val="pl-PL"/>
        </w:rPr>
        <w:t xml:space="preserve">Zgodnie z art. 5 RODO przetwarzanie danych osobowych może odbywać się jedynie zgodnie z następującymi warunkami: </w:t>
      </w:r>
    </w:p>
    <w:p w14:paraId="2D832E95" w14:textId="2E83AFF6" w:rsidR="0067748A" w:rsidRPr="00347EF2" w:rsidRDefault="273FE1D9" w:rsidP="00333481">
      <w:pPr>
        <w:numPr>
          <w:ilvl w:val="2"/>
          <w:numId w:val="16"/>
        </w:numPr>
        <w:spacing w:after="142"/>
        <w:ind w:right="1" w:hanging="360"/>
        <w:rPr>
          <w:lang w:val="pl-PL"/>
        </w:rPr>
      </w:pPr>
      <w:r w:rsidRPr="32E11778">
        <w:rPr>
          <w:lang w:val="pl-PL"/>
        </w:rPr>
        <w:t xml:space="preserve">w ramach dopuszczalnego celu, </w:t>
      </w:r>
    </w:p>
    <w:p w14:paraId="1C9ECC98" w14:textId="77777777" w:rsidR="0067748A" w:rsidRPr="00347EF2" w:rsidRDefault="0098664D">
      <w:pPr>
        <w:numPr>
          <w:ilvl w:val="2"/>
          <w:numId w:val="16"/>
        </w:numPr>
        <w:spacing w:after="142"/>
        <w:ind w:right="1" w:hanging="360"/>
        <w:rPr>
          <w:lang w:val="pl-PL"/>
        </w:rPr>
      </w:pPr>
      <w:r w:rsidRPr="00347EF2">
        <w:rPr>
          <w:lang w:val="pl-PL"/>
        </w:rPr>
        <w:t xml:space="preserve">tak długo, jak jest to konieczne do osiągnięcia celu, </w:t>
      </w:r>
    </w:p>
    <w:p w14:paraId="131B9B1E" w14:textId="77777777" w:rsidR="0067748A" w:rsidRPr="00347EF2" w:rsidRDefault="0098664D">
      <w:pPr>
        <w:numPr>
          <w:ilvl w:val="2"/>
          <w:numId w:val="16"/>
        </w:numPr>
        <w:ind w:right="1" w:hanging="360"/>
        <w:rPr>
          <w:lang w:val="pl-PL"/>
        </w:rPr>
      </w:pPr>
      <w:r w:rsidRPr="00347EF2">
        <w:rPr>
          <w:lang w:val="pl-PL"/>
        </w:rPr>
        <w:t xml:space="preserve">z danymi wymaganymi do tego celu, </w:t>
      </w:r>
    </w:p>
    <w:p w14:paraId="251A94B5" w14:textId="77777777" w:rsidR="0067748A" w:rsidRPr="00347EF2" w:rsidRDefault="0098664D">
      <w:pPr>
        <w:numPr>
          <w:ilvl w:val="2"/>
          <w:numId w:val="16"/>
        </w:numPr>
        <w:ind w:right="1" w:hanging="360"/>
        <w:rPr>
          <w:lang w:val="pl-PL"/>
        </w:rPr>
      </w:pPr>
      <w:r w:rsidRPr="00347EF2">
        <w:rPr>
          <w:lang w:val="pl-PL"/>
        </w:rPr>
        <w:t xml:space="preserve">z danymi poprawnymi pod względem faktycznym, </w:t>
      </w:r>
    </w:p>
    <w:p w14:paraId="07C7B02F" w14:textId="77777777" w:rsidR="0067748A" w:rsidRDefault="0098664D">
      <w:pPr>
        <w:numPr>
          <w:ilvl w:val="2"/>
          <w:numId w:val="16"/>
        </w:numPr>
        <w:spacing w:after="176" w:line="259" w:lineRule="auto"/>
        <w:ind w:right="1" w:hanging="360"/>
      </w:pPr>
      <w:r w:rsidRPr="00347EF2">
        <w:rPr>
          <w:lang w:val="pl-PL"/>
        </w:rPr>
        <w:t xml:space="preserve">jeżeli przetwarzanie jest zgodne z prawem, tj. spełnia wymogi określone w art. 6. </w:t>
      </w:r>
      <w:r>
        <w:t xml:space="preserve">RODO. </w:t>
      </w:r>
    </w:p>
    <w:p w14:paraId="12BEB90B" w14:textId="77777777" w:rsidR="0067748A" w:rsidRPr="00347EF2" w:rsidRDefault="273FE1D9">
      <w:pPr>
        <w:numPr>
          <w:ilvl w:val="1"/>
          <w:numId w:val="16"/>
        </w:numPr>
        <w:ind w:right="1" w:hanging="427"/>
        <w:rPr>
          <w:lang w:val="pl-PL"/>
        </w:rPr>
      </w:pPr>
      <w:r w:rsidRPr="32E11778">
        <w:rPr>
          <w:lang w:val="pl-PL"/>
        </w:rPr>
        <w:t xml:space="preserve">Dane osobowe nie mogą być przetwarzane bez upoważnienia. W związku z tym dane nie mogą być przetwarzane, publikowane ani udostępniane w żadnym innym celu niż cel związany z odpowiednim wykonaniem obowiązków wynikających ze Zlecenia lub wykorzystywane w inny sposób. </w:t>
      </w:r>
    </w:p>
    <w:p w14:paraId="39CD96CA" w14:textId="77777777" w:rsidR="0067748A" w:rsidRPr="00347EF2" w:rsidRDefault="273FE1D9">
      <w:pPr>
        <w:numPr>
          <w:ilvl w:val="1"/>
          <w:numId w:val="16"/>
        </w:numPr>
        <w:ind w:right="1" w:hanging="427"/>
        <w:rPr>
          <w:lang w:val="pl-PL"/>
        </w:rPr>
      </w:pPr>
      <w:r w:rsidRPr="32E11778">
        <w:rPr>
          <w:lang w:val="pl-PL"/>
        </w:rPr>
        <w:t xml:space="preserve">Dane osobowe, które Klient przetwarza w związku z wykonywaniem przez Klienta obowiązków wynikających ze Zlecenia, muszą być traktowane jako poufne, bez uszczerbku dla innych ustawowych zobowiązań do zachowania poufności, chyba że istnieje prawnie dopuszczalna podstawa do przekazania danych. </w:t>
      </w:r>
    </w:p>
    <w:p w14:paraId="1F1E9B47" w14:textId="77777777" w:rsidR="0067748A" w:rsidRPr="00347EF2" w:rsidRDefault="273FE1D9">
      <w:pPr>
        <w:numPr>
          <w:ilvl w:val="1"/>
          <w:numId w:val="16"/>
        </w:numPr>
        <w:ind w:right="1" w:hanging="427"/>
        <w:rPr>
          <w:lang w:val="pl-PL"/>
        </w:rPr>
      </w:pPr>
      <w:r w:rsidRPr="32E11778">
        <w:rPr>
          <w:lang w:val="pl-PL"/>
        </w:rPr>
        <w:t xml:space="preserve">Niniejsze zobowiązanie nie ma wpływu na inne zapisy dotyczące poufności. </w:t>
      </w:r>
    </w:p>
    <w:p w14:paraId="7437A8BD" w14:textId="3C9CAF61" w:rsidR="0067748A" w:rsidRPr="00106267" w:rsidRDefault="0098664D">
      <w:pPr>
        <w:spacing w:after="175" w:line="259" w:lineRule="auto"/>
        <w:ind w:left="10" w:hanging="10"/>
        <w:jc w:val="center"/>
        <w:rPr>
          <w:lang w:val="pl-PL"/>
        </w:rPr>
      </w:pPr>
      <w:r w:rsidRPr="00106267">
        <w:rPr>
          <w:b/>
          <w:lang w:val="pl-PL"/>
        </w:rPr>
        <w:t>§ 1</w:t>
      </w:r>
      <w:r w:rsidR="00683F25">
        <w:rPr>
          <w:b/>
          <w:lang w:val="pl-PL"/>
        </w:rPr>
        <w:t>4</w:t>
      </w:r>
      <w:r w:rsidRPr="00106267">
        <w:rPr>
          <w:b/>
          <w:lang w:val="pl-PL"/>
        </w:rPr>
        <w:t>.</w:t>
      </w:r>
      <w:r w:rsidRPr="00106267">
        <w:rPr>
          <w:lang w:val="pl-PL"/>
        </w:rPr>
        <w:t xml:space="preserve"> </w:t>
      </w:r>
    </w:p>
    <w:p w14:paraId="16515279" w14:textId="77777777" w:rsidR="0067748A" w:rsidRPr="00106267" w:rsidRDefault="0098664D">
      <w:pPr>
        <w:pStyle w:val="Nagwek1"/>
        <w:spacing w:after="176"/>
        <w:ind w:left="1100" w:right="0"/>
        <w:rPr>
          <w:lang w:val="pl-PL"/>
        </w:rPr>
      </w:pPr>
      <w:r w:rsidRPr="00106267">
        <w:rPr>
          <w:lang w:val="pl-PL"/>
        </w:rPr>
        <w:t>KLAUZULA DOTYCZĄCA PRZECIWDZIAŁANIA PRZESTĘPSTWOM GOSPODARCZYM</w:t>
      </w:r>
      <w:r w:rsidRPr="00106267">
        <w:rPr>
          <w:b w:val="0"/>
          <w:lang w:val="pl-PL"/>
        </w:rPr>
        <w:t xml:space="preserve"> </w:t>
      </w:r>
    </w:p>
    <w:p w14:paraId="48D5B084" w14:textId="77777777" w:rsidR="0067748A" w:rsidRPr="00347EF2" w:rsidRDefault="0098664D">
      <w:pPr>
        <w:numPr>
          <w:ilvl w:val="0"/>
          <w:numId w:val="17"/>
        </w:numPr>
        <w:spacing w:after="0"/>
        <w:ind w:right="1" w:hanging="362"/>
        <w:rPr>
          <w:lang w:val="pl-PL"/>
        </w:rPr>
      </w:pPr>
      <w:r w:rsidRPr="00347EF2">
        <w:rPr>
          <w:lang w:val="pl-PL"/>
        </w:rPr>
        <w:t xml:space="preserve">Klient oświadcza, iż działa zgodnie z obowiązującymi przepisami prawnymi, regulacjami i kodeksami w zakresie przeciwdziałania łapownictwu i korupcji, w tym zgodnie z amerykańską Ustawą o przeciwdziałaniu zagranicznym praktykom korupcyjnym z 1977 roku (the US Foreign Corrupt Practices Act of 1977), brytyjską </w:t>
      </w:r>
    </w:p>
    <w:p w14:paraId="48E19982" w14:textId="77777777" w:rsidR="0067748A" w:rsidRPr="00347EF2" w:rsidRDefault="0098664D">
      <w:pPr>
        <w:spacing w:after="14"/>
        <w:ind w:left="788" w:right="1" w:firstLine="0"/>
        <w:rPr>
          <w:lang w:val="pl-PL"/>
        </w:rPr>
      </w:pPr>
      <w:r w:rsidRPr="00347EF2">
        <w:rPr>
          <w:lang w:val="pl-PL"/>
        </w:rPr>
        <w:t xml:space="preserve">Ustawą o przeciwdziałaniu przestępstwom finansowym z 2017 roku (the UK Criminal Finances Act 2017), brytyjską Ustawą o zwalczaniu łapownictwa z 2010 roku (the UK Bribery Act 2010) oraz wszelkimi innymi </w:t>
      </w:r>
      <w:r w:rsidRPr="00347EF2">
        <w:rPr>
          <w:lang w:val="pl-PL"/>
        </w:rPr>
        <w:lastRenderedPageBreak/>
        <w:t xml:space="preserve">przepisami mogącymi mieć zastosowanie do Zlecenia, wydanymi przez amerykańskie Biuro Kontroli Zagranicznych Składników Majątkowych Departamentu Skarbu, przez brytyjskie Biuro Wdrożeń Sankcji </w:t>
      </w:r>
    </w:p>
    <w:p w14:paraId="11CAFD1A" w14:textId="77777777" w:rsidR="0067748A" w:rsidRPr="00347EF2" w:rsidRDefault="0098664D">
      <w:pPr>
        <w:ind w:left="788" w:right="1" w:firstLine="0"/>
        <w:rPr>
          <w:lang w:val="pl-PL"/>
        </w:rPr>
      </w:pPr>
      <w:r w:rsidRPr="00347EF2">
        <w:rPr>
          <w:lang w:val="pl-PL"/>
        </w:rPr>
        <w:t xml:space="preserve">Finansowych lub przez jakikolwiek właściwy krajowy lub międzynarodowy organ (w tym Organizację Narodów Zjednoczonych, Unię Europejską, w tym Rzeczpospolitą Polską oraz Wielką Brytanię), na mocy których zostaną nałożone sankcje ekonomiczne lub embarga handlowe przeciwko określonym krajom, reżimom, podmiotom lub osobom („Odpowiednie Wymogi w zakresie Sankcji i Przeciwdziałania Przestępstwom Gospodarczym”). </w:t>
      </w:r>
    </w:p>
    <w:p w14:paraId="4B66B730" w14:textId="028178F7" w:rsidR="009F598F" w:rsidRDefault="0098664D" w:rsidP="009F598F">
      <w:pPr>
        <w:numPr>
          <w:ilvl w:val="0"/>
          <w:numId w:val="17"/>
        </w:numPr>
        <w:ind w:right="1" w:hanging="362"/>
        <w:rPr>
          <w:lang w:val="pl-PL"/>
        </w:rPr>
      </w:pPr>
      <w:r w:rsidRPr="00347EF2">
        <w:rPr>
          <w:lang w:val="pl-PL"/>
        </w:rPr>
        <w:t xml:space="preserve">W dowolnym czasie, na wniosek CCP, osoba pełniąca funkcję kierowniczą u Klienta (lub Klient w przypadku gdy jest on osobą fizyczną) powinna potwierdzić na piśmie, iż Klient działa zgodnie z wszystkimi Odpowiednimi Wymogami w zakresie Sankcji i Przeciwdziałania Przestępstwom Gospodarczym. Klient nie powinien również, poprzez Zlecenie, bezpośrednio lub pośrednio umożliwiać jakiejkolwiek transakcji </w:t>
      </w:r>
      <w:r w:rsidRPr="009F598F">
        <w:rPr>
          <w:lang w:val="pl-PL"/>
        </w:rPr>
        <w:t xml:space="preserve">z bezpośrednim lub pośrednim udziałem osoby lub podmiotu, których udział spowodowałby naruszenie przez Zlecenie Odpowiednich Wymogów w zakresie Sankcji i Przeciwdziałania Przestępstwom Gospodarczym. </w:t>
      </w:r>
    </w:p>
    <w:p w14:paraId="7E80F172" w14:textId="1AEF6D69" w:rsidR="0067748A" w:rsidRPr="009F598F" w:rsidRDefault="273FE1D9" w:rsidP="00333481">
      <w:pPr>
        <w:numPr>
          <w:ilvl w:val="0"/>
          <w:numId w:val="17"/>
        </w:numPr>
        <w:ind w:right="1" w:hanging="362"/>
        <w:rPr>
          <w:lang w:val="pl-PL"/>
        </w:rPr>
      </w:pPr>
      <w:r w:rsidRPr="32E11778">
        <w:rPr>
          <w:lang w:val="pl-PL"/>
        </w:rPr>
        <w:t xml:space="preserve">CCP jest uprawnione do rozwiązania Zlecenia lub innej umowy z Klientem ze skutkiem natychmiastowym, poprzez doręczenie Klientowi pisemnego oświadczenia w sytuacji, gdy Klient naruszy postanowienia niniejszego paragrafu lub CCP poweźmie uzasadnione podejrzenie, że Klient naruszył postanowienia niniejszego paragrafu. </w:t>
      </w:r>
    </w:p>
    <w:p w14:paraId="33BBA970" w14:textId="5BE1586F" w:rsidR="0067748A" w:rsidRDefault="0098664D">
      <w:pPr>
        <w:spacing w:after="175" w:line="259" w:lineRule="auto"/>
        <w:ind w:left="10" w:hanging="10"/>
        <w:jc w:val="center"/>
      </w:pPr>
      <w:r>
        <w:rPr>
          <w:b/>
        </w:rPr>
        <w:t>§ 1</w:t>
      </w:r>
      <w:r w:rsidR="00683F25">
        <w:rPr>
          <w:b/>
        </w:rPr>
        <w:t>5</w:t>
      </w:r>
      <w:r>
        <w:rPr>
          <w:b/>
        </w:rPr>
        <w:t>.</w:t>
      </w:r>
      <w:r>
        <w:t xml:space="preserve"> </w:t>
      </w:r>
    </w:p>
    <w:p w14:paraId="415FED74" w14:textId="77777777" w:rsidR="0067748A" w:rsidRDefault="0098664D">
      <w:pPr>
        <w:spacing w:after="175" w:line="259" w:lineRule="auto"/>
        <w:ind w:left="10" w:right="8" w:hanging="10"/>
        <w:jc w:val="center"/>
      </w:pPr>
      <w:r>
        <w:rPr>
          <w:b/>
        </w:rPr>
        <w:t>POSTANOWIENIA KOŃCOWE</w:t>
      </w:r>
      <w:r>
        <w:t xml:space="preserve"> </w:t>
      </w:r>
    </w:p>
    <w:p w14:paraId="182544B9" w14:textId="77777777" w:rsidR="0067748A" w:rsidRPr="00347EF2" w:rsidRDefault="0098664D">
      <w:pPr>
        <w:numPr>
          <w:ilvl w:val="0"/>
          <w:numId w:val="18"/>
        </w:numPr>
        <w:ind w:right="1" w:hanging="362"/>
        <w:rPr>
          <w:lang w:val="pl-PL"/>
        </w:rPr>
      </w:pPr>
      <w:r w:rsidRPr="00347EF2">
        <w:rPr>
          <w:lang w:val="pl-PL"/>
        </w:rPr>
        <w:t xml:space="preserve">Zawarte Zlecenie będzie interpretowana zgodnie z prawem polskim i będzie podlegało prawu polskiemu. </w:t>
      </w:r>
    </w:p>
    <w:p w14:paraId="68CA2EEB" w14:textId="14BBA1D2" w:rsidR="0067748A" w:rsidRPr="00347EF2" w:rsidRDefault="0098664D">
      <w:pPr>
        <w:numPr>
          <w:ilvl w:val="0"/>
          <w:numId w:val="18"/>
        </w:numPr>
        <w:ind w:right="1" w:hanging="362"/>
        <w:rPr>
          <w:lang w:val="pl-PL"/>
        </w:rPr>
      </w:pPr>
      <w:r w:rsidRPr="00347EF2">
        <w:rPr>
          <w:lang w:val="pl-PL"/>
        </w:rPr>
        <w:t xml:space="preserve">W sprawach nieuregulowanych Zleceniem i </w:t>
      </w:r>
      <w:r w:rsidR="009F598F">
        <w:rPr>
          <w:lang w:val="pl-PL"/>
        </w:rPr>
        <w:t>Ogólnymi Warunkami Umowy</w:t>
      </w:r>
      <w:r w:rsidRPr="00347EF2">
        <w:rPr>
          <w:lang w:val="pl-PL"/>
        </w:rPr>
        <w:t xml:space="preserve"> mają zastosowanie przepisy Kodeksu cywilnego, inne przepisy prawa polskiego, a właściwym do rozstrzygania ewentualnych sporów będzie sąd powszechny w Warszawie. Jakakolwiek odpowiedzialność CCP z tytułu zawarcia, wykonywania i rozwiązania (odstąpienia od) Zlecenia ograniczona jest do wysokości ustalonego wynagrodzenia w danym Zleceniu, a także nie obejmuje utraconych korzyści. </w:t>
      </w:r>
    </w:p>
    <w:p w14:paraId="2F76D2AD" w14:textId="77777777" w:rsidR="0067748A" w:rsidRPr="00347EF2" w:rsidRDefault="0098664D">
      <w:pPr>
        <w:numPr>
          <w:ilvl w:val="0"/>
          <w:numId w:val="18"/>
        </w:numPr>
        <w:ind w:right="1" w:hanging="362"/>
        <w:rPr>
          <w:lang w:val="pl-PL"/>
        </w:rPr>
      </w:pPr>
      <w:r w:rsidRPr="00347EF2">
        <w:rPr>
          <w:lang w:val="pl-PL"/>
        </w:rPr>
        <w:t xml:space="preserve">Zlecenie zawierane jest w formie pisemnej (własnoręczny podpis na dokumencie obejmującym treść oświadczenia woli), elektronicznej (oświadczenie woli w postaci elektronicznej opatrzone kwalifikowanym podpisem elektronicznym) lub dokumentowej (oświadczenie woli zawarte w treści wiadomości poczty elektronicznej w sposób umożliwiający ustalenie osoby składającej oświadczenie). Wszelkie zmiany Zlecenia, rozwiązanie Zlecenia, odstąpienie od Zlecenia, a także inne oświadczenia woli stron, wymagają, pod rygorem nieważności, formy pisemnej, elektronicznej lub dokumentowej. O formie umowy decyduje faktyczny sposób jej zawarcia, a nie zapis umowny. </w:t>
      </w:r>
    </w:p>
    <w:p w14:paraId="7C7D0080" w14:textId="77777777" w:rsidR="0067748A" w:rsidRPr="00347EF2" w:rsidRDefault="0098664D">
      <w:pPr>
        <w:numPr>
          <w:ilvl w:val="0"/>
          <w:numId w:val="18"/>
        </w:numPr>
        <w:ind w:right="1" w:hanging="362"/>
        <w:rPr>
          <w:lang w:val="pl-PL"/>
        </w:rPr>
      </w:pPr>
      <w:r w:rsidRPr="00347EF2">
        <w:rPr>
          <w:lang w:val="pl-PL"/>
        </w:rPr>
        <w:t xml:space="preserve">Zlecenia zawiera się każdorazowo w tylu jednobrzmiących egzemplarzach, ile jest Stron. </w:t>
      </w:r>
    </w:p>
    <w:sectPr w:rsidR="0067748A" w:rsidRPr="00347EF2">
      <w:headerReference w:type="even" r:id="rId42"/>
      <w:headerReference w:type="default" r:id="rId43"/>
      <w:footerReference w:type="even" r:id="rId44"/>
      <w:footerReference w:type="default" r:id="rId45"/>
      <w:headerReference w:type="first" r:id="rId46"/>
      <w:footerReference w:type="first" r:id="rId47"/>
      <w:pgSz w:w="11911" w:h="16841"/>
      <w:pgMar w:top="1229" w:right="734" w:bottom="1059" w:left="852" w:header="479"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865D" w14:textId="77777777" w:rsidR="006D0F72" w:rsidRDefault="006D0F72">
      <w:pPr>
        <w:spacing w:after="0" w:line="240" w:lineRule="auto"/>
      </w:pPr>
      <w:r>
        <w:separator/>
      </w:r>
    </w:p>
  </w:endnote>
  <w:endnote w:type="continuationSeparator" w:id="0">
    <w:p w14:paraId="12508428" w14:textId="77777777" w:rsidR="006D0F72" w:rsidRDefault="006D0F72">
      <w:pPr>
        <w:spacing w:after="0" w:line="240" w:lineRule="auto"/>
      </w:pPr>
      <w:r>
        <w:continuationSeparator/>
      </w:r>
    </w:p>
  </w:endnote>
  <w:endnote w:type="continuationNotice" w:id="1">
    <w:p w14:paraId="081473B3" w14:textId="77777777" w:rsidR="006D0F72" w:rsidRDefault="006D0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C165" w14:textId="77777777" w:rsidR="0067748A" w:rsidRDefault="0098664D">
    <w:pPr>
      <w:tabs>
        <w:tab w:val="right" w:pos="10325"/>
      </w:tabs>
      <w:spacing w:after="0" w:line="259" w:lineRule="auto"/>
      <w:ind w:left="0" w:right="0" w:firstLine="0"/>
      <w:jc w:val="left"/>
    </w:pPr>
    <w:r>
      <w:t xml:space="preserve"> </w:t>
    </w:r>
    <w:r>
      <w:tab/>
    </w:r>
    <w:r>
      <w:rPr>
        <w:sz w:val="21"/>
      </w:rPr>
      <w:t xml:space="preserve">str. </w:t>
    </w:r>
    <w:r>
      <w:fldChar w:fldCharType="begin"/>
    </w:r>
    <w:r>
      <w:instrText xml:space="preserve"> PAGE   \* MERGEFORMAT </w:instrText>
    </w:r>
    <w:r>
      <w:fldChar w:fldCharType="separate"/>
    </w:r>
    <w:r>
      <w:rPr>
        <w:sz w:val="21"/>
      </w:rPr>
      <w:t>1</w:t>
    </w:r>
    <w:r>
      <w:rPr>
        <w:sz w:val="21"/>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5376" w14:textId="77777777" w:rsidR="0067748A" w:rsidRDefault="0098664D">
    <w:pPr>
      <w:tabs>
        <w:tab w:val="right" w:pos="10325"/>
      </w:tabs>
      <w:spacing w:after="0" w:line="259" w:lineRule="auto"/>
      <w:ind w:left="0" w:right="0" w:firstLine="0"/>
      <w:jc w:val="left"/>
    </w:pPr>
    <w:r>
      <w:t xml:space="preserve"> </w:t>
    </w:r>
    <w:r>
      <w:tab/>
    </w:r>
    <w:r>
      <w:rPr>
        <w:sz w:val="21"/>
      </w:rPr>
      <w:t xml:space="preserve">str. </w:t>
    </w:r>
    <w:r>
      <w:fldChar w:fldCharType="begin"/>
    </w:r>
    <w:r>
      <w:instrText xml:space="preserve"> PAGE   \* MERGEFORMAT </w:instrText>
    </w:r>
    <w:r>
      <w:fldChar w:fldCharType="separate"/>
    </w:r>
    <w:r>
      <w:rPr>
        <w:sz w:val="21"/>
      </w:rPr>
      <w:t>1</w:t>
    </w:r>
    <w:r>
      <w:rPr>
        <w:sz w:val="21"/>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F8F0" w14:textId="77777777" w:rsidR="0067748A" w:rsidRDefault="0098664D">
    <w:pPr>
      <w:tabs>
        <w:tab w:val="right" w:pos="10325"/>
      </w:tabs>
      <w:spacing w:after="0" w:line="259" w:lineRule="auto"/>
      <w:ind w:left="0" w:right="0" w:firstLine="0"/>
      <w:jc w:val="left"/>
    </w:pPr>
    <w:r>
      <w:t xml:space="preserve"> </w:t>
    </w:r>
    <w:r>
      <w:tab/>
    </w:r>
    <w:r>
      <w:rPr>
        <w:sz w:val="21"/>
      </w:rPr>
      <w:t xml:space="preserve">str. </w:t>
    </w:r>
    <w:r>
      <w:fldChar w:fldCharType="begin"/>
    </w:r>
    <w:r>
      <w:instrText xml:space="preserve"> PAGE   \* MERGEFORMAT </w:instrText>
    </w:r>
    <w:r>
      <w:fldChar w:fldCharType="separate"/>
    </w:r>
    <w:r>
      <w:rPr>
        <w:sz w:val="21"/>
      </w:rPr>
      <w:t>1</w:t>
    </w:r>
    <w:r>
      <w:rPr>
        <w:sz w:val="21"/>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F819" w14:textId="77777777" w:rsidR="006D0F72" w:rsidRDefault="006D0F72">
      <w:pPr>
        <w:spacing w:after="0" w:line="240" w:lineRule="auto"/>
      </w:pPr>
      <w:r>
        <w:separator/>
      </w:r>
    </w:p>
  </w:footnote>
  <w:footnote w:type="continuationSeparator" w:id="0">
    <w:p w14:paraId="63CC2BE0" w14:textId="77777777" w:rsidR="006D0F72" w:rsidRDefault="006D0F72">
      <w:pPr>
        <w:spacing w:after="0" w:line="240" w:lineRule="auto"/>
      </w:pPr>
      <w:r>
        <w:continuationSeparator/>
      </w:r>
    </w:p>
  </w:footnote>
  <w:footnote w:type="continuationNotice" w:id="1">
    <w:p w14:paraId="0F4A5ED5" w14:textId="77777777" w:rsidR="006D0F72" w:rsidRDefault="006D0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37CF" w14:textId="77777777" w:rsidR="0067748A" w:rsidRDefault="0098664D">
    <w:pPr>
      <w:tabs>
        <w:tab w:val="right" w:pos="10325"/>
      </w:tabs>
      <w:spacing w:after="88" w:line="259" w:lineRule="auto"/>
      <w:ind w:left="-107" w:right="0" w:firstLine="0"/>
      <w:jc w:val="left"/>
    </w:pPr>
    <w:r>
      <w:rPr>
        <w:noProof/>
      </w:rPr>
      <w:drawing>
        <wp:anchor distT="0" distB="0" distL="114300" distR="114300" simplePos="0" relativeHeight="251658240" behindDoc="0" locked="0" layoutInCell="1" allowOverlap="0" wp14:anchorId="1C5F4240" wp14:editId="0D7D4315">
          <wp:simplePos x="0" y="0"/>
          <wp:positionH relativeFrom="page">
            <wp:posOffset>473075</wp:posOffset>
          </wp:positionH>
          <wp:positionV relativeFrom="page">
            <wp:posOffset>304165</wp:posOffset>
          </wp:positionV>
          <wp:extent cx="1993900" cy="24701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993900" cy="247015"/>
                  </a:xfrm>
                  <a:prstGeom prst="rect">
                    <a:avLst/>
                  </a:prstGeom>
                </pic:spPr>
              </pic:pic>
            </a:graphicData>
          </a:graphic>
        </wp:anchor>
      </w:drawing>
    </w:r>
    <w:r>
      <w:rPr>
        <w:i/>
        <w:color w:val="0099D7"/>
      </w:rPr>
      <w:tab/>
      <w:t>Wersja z dnia 09.09.2022 r.</w:t>
    </w:r>
    <w:r>
      <w:t xml:space="preserve"> </w:t>
    </w:r>
  </w:p>
  <w:p w14:paraId="7BFEF53C" w14:textId="77777777" w:rsidR="0067748A" w:rsidRDefault="0098664D">
    <w:pPr>
      <w:spacing w:after="0" w:line="259" w:lineRule="auto"/>
      <w:ind w:left="3215"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471D" w14:textId="6E22E4ED" w:rsidR="0067748A" w:rsidRDefault="0098664D">
    <w:pPr>
      <w:tabs>
        <w:tab w:val="right" w:pos="10325"/>
      </w:tabs>
      <w:spacing w:after="88" w:line="259" w:lineRule="auto"/>
      <w:ind w:left="-107" w:right="0" w:firstLine="0"/>
      <w:jc w:val="left"/>
    </w:pPr>
    <w:r>
      <w:rPr>
        <w:noProof/>
      </w:rPr>
      <w:drawing>
        <wp:anchor distT="0" distB="0" distL="114300" distR="114300" simplePos="0" relativeHeight="251658241" behindDoc="0" locked="0" layoutInCell="1" allowOverlap="0" wp14:anchorId="19832817" wp14:editId="57A5BB51">
          <wp:simplePos x="0" y="0"/>
          <wp:positionH relativeFrom="page">
            <wp:posOffset>473075</wp:posOffset>
          </wp:positionH>
          <wp:positionV relativeFrom="page">
            <wp:posOffset>304165</wp:posOffset>
          </wp:positionV>
          <wp:extent cx="1993900" cy="2470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993900" cy="247015"/>
                  </a:xfrm>
                  <a:prstGeom prst="rect">
                    <a:avLst/>
                  </a:prstGeom>
                </pic:spPr>
              </pic:pic>
            </a:graphicData>
          </a:graphic>
        </wp:anchor>
      </w:drawing>
    </w:r>
    <w:r>
      <w:rPr>
        <w:i/>
        <w:color w:val="0099D7"/>
      </w:rPr>
      <w:tab/>
      <w:t xml:space="preserve">Wersja z dnia </w:t>
    </w:r>
    <w:r w:rsidR="009B5917">
      <w:rPr>
        <w:i/>
        <w:color w:val="0099D7"/>
      </w:rPr>
      <w:t>08</w:t>
    </w:r>
    <w:r w:rsidR="00B53DAC">
      <w:rPr>
        <w:i/>
        <w:color w:val="0099D7"/>
      </w:rPr>
      <w:t>.</w:t>
    </w:r>
    <w:r w:rsidR="009B5917">
      <w:rPr>
        <w:i/>
        <w:color w:val="0099D7"/>
      </w:rPr>
      <w:t>01.</w:t>
    </w:r>
    <w:r w:rsidR="00B53DAC">
      <w:rPr>
        <w:i/>
        <w:color w:val="0099D7"/>
      </w:rPr>
      <w:t>202</w:t>
    </w:r>
    <w:r w:rsidR="009B5917">
      <w:rPr>
        <w:i/>
        <w:color w:val="0099D7"/>
      </w:rPr>
      <w:t>4</w:t>
    </w:r>
    <w:r>
      <w:rPr>
        <w:i/>
        <w:color w:val="0099D7"/>
      </w:rPr>
      <w:t xml:space="preserve"> r.</w:t>
    </w:r>
    <w:r>
      <w:t xml:space="preserve"> </w:t>
    </w:r>
  </w:p>
  <w:p w14:paraId="37F5E759" w14:textId="77777777" w:rsidR="0067748A" w:rsidRDefault="0098664D">
    <w:pPr>
      <w:spacing w:after="0" w:line="259" w:lineRule="auto"/>
      <w:ind w:left="3215"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696A" w14:textId="77777777" w:rsidR="0067748A" w:rsidRDefault="0098664D">
    <w:pPr>
      <w:tabs>
        <w:tab w:val="right" w:pos="10325"/>
      </w:tabs>
      <w:spacing w:after="88" w:line="259" w:lineRule="auto"/>
      <w:ind w:left="-107" w:right="0" w:firstLine="0"/>
      <w:jc w:val="left"/>
    </w:pPr>
    <w:r>
      <w:rPr>
        <w:noProof/>
      </w:rPr>
      <w:drawing>
        <wp:anchor distT="0" distB="0" distL="114300" distR="114300" simplePos="0" relativeHeight="251658242" behindDoc="0" locked="0" layoutInCell="1" allowOverlap="0" wp14:anchorId="0C0FFEC7" wp14:editId="5CADBE6E">
          <wp:simplePos x="0" y="0"/>
          <wp:positionH relativeFrom="page">
            <wp:posOffset>473075</wp:posOffset>
          </wp:positionH>
          <wp:positionV relativeFrom="page">
            <wp:posOffset>304165</wp:posOffset>
          </wp:positionV>
          <wp:extent cx="1993900" cy="2470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993900" cy="247015"/>
                  </a:xfrm>
                  <a:prstGeom prst="rect">
                    <a:avLst/>
                  </a:prstGeom>
                </pic:spPr>
              </pic:pic>
            </a:graphicData>
          </a:graphic>
        </wp:anchor>
      </w:drawing>
    </w:r>
    <w:r>
      <w:rPr>
        <w:i/>
        <w:color w:val="0099D7"/>
      </w:rPr>
      <w:tab/>
      <w:t>Wersja z dnia 09.09.2022 r.</w:t>
    </w:r>
    <w:r>
      <w:t xml:space="preserve"> </w:t>
    </w:r>
  </w:p>
  <w:p w14:paraId="3CEED642" w14:textId="77777777" w:rsidR="0067748A" w:rsidRDefault="0098664D">
    <w:pPr>
      <w:spacing w:after="0" w:line="259" w:lineRule="auto"/>
      <w:ind w:left="3215"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A00"/>
    <w:multiLevelType w:val="hybridMultilevel"/>
    <w:tmpl w:val="4A762922"/>
    <w:lvl w:ilvl="0" w:tplc="7198371A">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D223DE">
      <w:start w:val="1"/>
      <w:numFmt w:val="lowerLetter"/>
      <w:lvlText w:val="%2"/>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58C6B0">
      <w:start w:val="1"/>
      <w:numFmt w:val="lowerRoman"/>
      <w:lvlText w:val="%3"/>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36EAC8">
      <w:start w:val="1"/>
      <w:numFmt w:val="decimal"/>
      <w:lvlText w:val="%4"/>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1863A0">
      <w:start w:val="1"/>
      <w:numFmt w:val="lowerLetter"/>
      <w:lvlText w:val="%5"/>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32E230">
      <w:start w:val="1"/>
      <w:numFmt w:val="lowerRoman"/>
      <w:lvlText w:val="%6"/>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A4FBBA">
      <w:start w:val="1"/>
      <w:numFmt w:val="decimal"/>
      <w:lvlText w:val="%7"/>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B6C620">
      <w:start w:val="1"/>
      <w:numFmt w:val="lowerLetter"/>
      <w:lvlText w:val="%8"/>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EAFD6A">
      <w:start w:val="1"/>
      <w:numFmt w:val="lowerRoman"/>
      <w:lvlText w:val="%9"/>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1A361A"/>
    <w:multiLevelType w:val="hybridMultilevel"/>
    <w:tmpl w:val="A4AE2AC8"/>
    <w:lvl w:ilvl="0" w:tplc="9DA8AFE2">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36BD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6AAB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9AF0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60CDE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68A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765C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AE05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DCEB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251318"/>
    <w:multiLevelType w:val="hybridMultilevel"/>
    <w:tmpl w:val="83885EB4"/>
    <w:lvl w:ilvl="0" w:tplc="924836C6">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808334">
      <w:start w:val="1"/>
      <w:numFmt w:val="lowerLetter"/>
      <w:lvlText w:val="%2)"/>
      <w:lvlJc w:val="left"/>
      <w:pPr>
        <w:ind w:left="12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8943F00">
      <w:start w:val="1"/>
      <w:numFmt w:val="lowerRoman"/>
      <w:lvlText w:val="%3"/>
      <w:lvlJc w:val="left"/>
      <w:pPr>
        <w:ind w:left="14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F26C0B4">
      <w:start w:val="1"/>
      <w:numFmt w:val="decimal"/>
      <w:lvlText w:val="%4"/>
      <w:lvlJc w:val="left"/>
      <w:pPr>
        <w:ind w:left="21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21C9CE0">
      <w:start w:val="1"/>
      <w:numFmt w:val="lowerLetter"/>
      <w:lvlText w:val="%5"/>
      <w:lvlJc w:val="left"/>
      <w:pPr>
        <w:ind w:left="29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E6A3C86">
      <w:start w:val="1"/>
      <w:numFmt w:val="lowerRoman"/>
      <w:lvlText w:val="%6"/>
      <w:lvlJc w:val="left"/>
      <w:pPr>
        <w:ind w:left="36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54E2388">
      <w:start w:val="1"/>
      <w:numFmt w:val="decimal"/>
      <w:lvlText w:val="%7"/>
      <w:lvlJc w:val="left"/>
      <w:pPr>
        <w:ind w:left="43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6F67B3C">
      <w:start w:val="1"/>
      <w:numFmt w:val="lowerLetter"/>
      <w:lvlText w:val="%8"/>
      <w:lvlJc w:val="left"/>
      <w:pPr>
        <w:ind w:left="50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DF0B55C">
      <w:start w:val="1"/>
      <w:numFmt w:val="lowerRoman"/>
      <w:lvlText w:val="%9"/>
      <w:lvlJc w:val="left"/>
      <w:pPr>
        <w:ind w:left="57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64B7236"/>
    <w:multiLevelType w:val="hybridMultilevel"/>
    <w:tmpl w:val="BD863ADE"/>
    <w:lvl w:ilvl="0" w:tplc="DD242ED2">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CBA70">
      <w:start w:val="1"/>
      <w:numFmt w:val="lowerLetter"/>
      <w:lvlText w:val="%2)"/>
      <w:lvlJc w:val="left"/>
      <w:pPr>
        <w:ind w:left="12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C4A9892">
      <w:start w:val="1"/>
      <w:numFmt w:val="bullet"/>
      <w:lvlText w:val="•"/>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E6B242">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1840EA">
      <w:start w:val="1"/>
      <w:numFmt w:val="bullet"/>
      <w:lvlText w:val="o"/>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123798">
      <w:start w:val="1"/>
      <w:numFmt w:val="bullet"/>
      <w:lvlText w:val="▪"/>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C2B526">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385524">
      <w:start w:val="1"/>
      <w:numFmt w:val="bullet"/>
      <w:lvlText w:val="o"/>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50D534">
      <w:start w:val="1"/>
      <w:numFmt w:val="bullet"/>
      <w:lvlText w:val="▪"/>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EC206D"/>
    <w:multiLevelType w:val="hybridMultilevel"/>
    <w:tmpl w:val="5C3498EE"/>
    <w:lvl w:ilvl="0" w:tplc="8B3AB5A0">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425BD4">
      <w:start w:val="1"/>
      <w:numFmt w:val="lowerLetter"/>
      <w:lvlText w:val="%2)"/>
      <w:lvlJc w:val="left"/>
      <w:pPr>
        <w:ind w:left="12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94EF5F6">
      <w:start w:val="1"/>
      <w:numFmt w:val="lowerRoman"/>
      <w:lvlText w:val="%3"/>
      <w:lvlJc w:val="left"/>
      <w:pPr>
        <w:ind w:left="14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6188D30">
      <w:start w:val="1"/>
      <w:numFmt w:val="decimal"/>
      <w:lvlText w:val="%4"/>
      <w:lvlJc w:val="left"/>
      <w:pPr>
        <w:ind w:left="21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63A565E">
      <w:start w:val="1"/>
      <w:numFmt w:val="lowerLetter"/>
      <w:lvlText w:val="%5"/>
      <w:lvlJc w:val="left"/>
      <w:pPr>
        <w:ind w:left="29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78A5BE0">
      <w:start w:val="1"/>
      <w:numFmt w:val="lowerRoman"/>
      <w:lvlText w:val="%6"/>
      <w:lvlJc w:val="left"/>
      <w:pPr>
        <w:ind w:left="36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4242AA2">
      <w:start w:val="1"/>
      <w:numFmt w:val="decimal"/>
      <w:lvlText w:val="%7"/>
      <w:lvlJc w:val="left"/>
      <w:pPr>
        <w:ind w:left="43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F9E2810">
      <w:start w:val="1"/>
      <w:numFmt w:val="lowerLetter"/>
      <w:lvlText w:val="%8"/>
      <w:lvlJc w:val="left"/>
      <w:pPr>
        <w:ind w:left="50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0AA05EC">
      <w:start w:val="1"/>
      <w:numFmt w:val="lowerRoman"/>
      <w:lvlText w:val="%9"/>
      <w:lvlJc w:val="left"/>
      <w:pPr>
        <w:ind w:left="57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7CC71FB"/>
    <w:multiLevelType w:val="hybridMultilevel"/>
    <w:tmpl w:val="0680D53C"/>
    <w:lvl w:ilvl="0" w:tplc="F1EA2150">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2419AA">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087E56">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A02B86">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E8A04C">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8432C">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36EC74">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F8D4B2">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4661E">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3B0CA7"/>
    <w:multiLevelType w:val="hybridMultilevel"/>
    <w:tmpl w:val="3AD0C6BC"/>
    <w:lvl w:ilvl="0" w:tplc="CAC2257C">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4A76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24B4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7E25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FAC1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BC5A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BC17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102D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024C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4A6638"/>
    <w:multiLevelType w:val="hybridMultilevel"/>
    <w:tmpl w:val="9FF05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E379F"/>
    <w:multiLevelType w:val="hybridMultilevel"/>
    <w:tmpl w:val="01964AF6"/>
    <w:lvl w:ilvl="0" w:tplc="CF62899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E11A2A"/>
    <w:multiLevelType w:val="hybridMultilevel"/>
    <w:tmpl w:val="DD9AE77E"/>
    <w:lvl w:ilvl="0" w:tplc="FFFFFFFF">
      <w:start w:val="1"/>
      <w:numFmt w:val="decimal"/>
      <w:lvlText w:val="%1."/>
      <w:lvlJc w:val="left"/>
      <w:pPr>
        <w:ind w:left="775"/>
      </w:pPr>
      <w:rPr>
        <w:b w:val="0"/>
        <w:i w:val="0"/>
        <w:strike w:val="0"/>
        <w:dstrike w:val="0"/>
        <w:color w:val="000000"/>
        <w:sz w:val="20"/>
        <w:szCs w:val="20"/>
        <w:u w:val="none" w:color="000000"/>
        <w:bdr w:val="none" w:sz="0" w:space="0" w:color="auto"/>
        <w:shd w:val="clear" w:color="auto" w:fill="auto"/>
        <w:vertAlign w:val="baseline"/>
      </w:rPr>
    </w:lvl>
    <w:lvl w:ilvl="1" w:tplc="E1003854">
      <w:start w:val="1"/>
      <w:numFmt w:val="lowerLetter"/>
      <w:lvlText w:val="%2)"/>
      <w:lvlJc w:val="left"/>
      <w:pPr>
        <w:ind w:left="12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020A8DA">
      <w:start w:val="1"/>
      <w:numFmt w:val="lowerRoman"/>
      <w:lvlText w:val="%3"/>
      <w:lvlJc w:val="left"/>
      <w:pPr>
        <w:ind w:left="14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7D607BE">
      <w:start w:val="1"/>
      <w:numFmt w:val="decimal"/>
      <w:lvlText w:val="%4"/>
      <w:lvlJc w:val="left"/>
      <w:pPr>
        <w:ind w:left="21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75C72CC">
      <w:start w:val="1"/>
      <w:numFmt w:val="lowerLetter"/>
      <w:lvlText w:val="%5"/>
      <w:lvlJc w:val="left"/>
      <w:pPr>
        <w:ind w:left="29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4DC968E">
      <w:start w:val="1"/>
      <w:numFmt w:val="lowerRoman"/>
      <w:lvlText w:val="%6"/>
      <w:lvlJc w:val="left"/>
      <w:pPr>
        <w:ind w:left="36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9ECE3F0">
      <w:start w:val="1"/>
      <w:numFmt w:val="decimal"/>
      <w:lvlText w:val="%7"/>
      <w:lvlJc w:val="left"/>
      <w:pPr>
        <w:ind w:left="43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BCE1B14">
      <w:start w:val="1"/>
      <w:numFmt w:val="lowerLetter"/>
      <w:lvlText w:val="%8"/>
      <w:lvlJc w:val="left"/>
      <w:pPr>
        <w:ind w:left="50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8AA8270">
      <w:start w:val="1"/>
      <w:numFmt w:val="lowerRoman"/>
      <w:lvlText w:val="%9"/>
      <w:lvlJc w:val="left"/>
      <w:pPr>
        <w:ind w:left="57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D326B27"/>
    <w:multiLevelType w:val="hybridMultilevel"/>
    <w:tmpl w:val="022C974C"/>
    <w:lvl w:ilvl="0" w:tplc="C3A88C86">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3AF4DC">
      <w:start w:val="1"/>
      <w:numFmt w:val="lowerLetter"/>
      <w:lvlText w:val="%2)"/>
      <w:lvlJc w:val="left"/>
      <w:pPr>
        <w:ind w:left="12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1408C72">
      <w:start w:val="1"/>
      <w:numFmt w:val="lowerRoman"/>
      <w:lvlText w:val="%3"/>
      <w:lvlJc w:val="left"/>
      <w:pPr>
        <w:ind w:left="14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23EE5D2">
      <w:start w:val="1"/>
      <w:numFmt w:val="decimal"/>
      <w:lvlText w:val="%4"/>
      <w:lvlJc w:val="left"/>
      <w:pPr>
        <w:ind w:left="21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E9A1748">
      <w:start w:val="1"/>
      <w:numFmt w:val="lowerLetter"/>
      <w:lvlText w:val="%5"/>
      <w:lvlJc w:val="left"/>
      <w:pPr>
        <w:ind w:left="29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0C2584">
      <w:start w:val="1"/>
      <w:numFmt w:val="lowerRoman"/>
      <w:lvlText w:val="%6"/>
      <w:lvlJc w:val="left"/>
      <w:pPr>
        <w:ind w:left="36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1F632D2">
      <w:start w:val="1"/>
      <w:numFmt w:val="decimal"/>
      <w:lvlText w:val="%7"/>
      <w:lvlJc w:val="left"/>
      <w:pPr>
        <w:ind w:left="43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564147C">
      <w:start w:val="1"/>
      <w:numFmt w:val="lowerLetter"/>
      <w:lvlText w:val="%8"/>
      <w:lvlJc w:val="left"/>
      <w:pPr>
        <w:ind w:left="50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ECC9690">
      <w:start w:val="1"/>
      <w:numFmt w:val="lowerRoman"/>
      <w:lvlText w:val="%9"/>
      <w:lvlJc w:val="left"/>
      <w:pPr>
        <w:ind w:left="57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41B741CA"/>
    <w:multiLevelType w:val="hybridMultilevel"/>
    <w:tmpl w:val="47EA3C48"/>
    <w:lvl w:ilvl="0" w:tplc="EAD0BA2C">
      <w:start w:val="7"/>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EC94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EA98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AA65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70B7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A6E9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7A8D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1A07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6014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22A0313"/>
    <w:multiLevelType w:val="hybridMultilevel"/>
    <w:tmpl w:val="30406D68"/>
    <w:lvl w:ilvl="0" w:tplc="5FC44B66">
      <w:start w:val="1"/>
      <w:numFmt w:val="decimal"/>
      <w:lvlText w:val="%1."/>
      <w:lvlJc w:val="left"/>
      <w:pPr>
        <w:ind w:left="775"/>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FFFFFFF">
      <w:start w:val="1"/>
      <w:numFmt w:val="lowerRoman"/>
      <w:lvlText w:val="%3"/>
      <w:lvlJc w:val="left"/>
      <w:pPr>
        <w:ind w:left="14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FFFFFFF">
      <w:start w:val="1"/>
      <w:numFmt w:val="decimal"/>
      <w:lvlText w:val="%4"/>
      <w:lvlJc w:val="left"/>
      <w:pPr>
        <w:ind w:left="21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FFFFFFF">
      <w:start w:val="1"/>
      <w:numFmt w:val="lowerLetter"/>
      <w:lvlText w:val="%5"/>
      <w:lvlJc w:val="left"/>
      <w:pPr>
        <w:ind w:left="29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FFFFFFF">
      <w:start w:val="1"/>
      <w:numFmt w:val="lowerRoman"/>
      <w:lvlText w:val="%6"/>
      <w:lvlJc w:val="left"/>
      <w:pPr>
        <w:ind w:left="36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FFFFFFF">
      <w:start w:val="1"/>
      <w:numFmt w:val="decimal"/>
      <w:lvlText w:val="%7"/>
      <w:lvlJc w:val="left"/>
      <w:pPr>
        <w:ind w:left="43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FFFFFFF">
      <w:start w:val="1"/>
      <w:numFmt w:val="lowerLetter"/>
      <w:lvlText w:val="%8"/>
      <w:lvlJc w:val="left"/>
      <w:pPr>
        <w:ind w:left="50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FFFFFFF">
      <w:start w:val="1"/>
      <w:numFmt w:val="lowerRoman"/>
      <w:lvlText w:val="%9"/>
      <w:lvlJc w:val="left"/>
      <w:pPr>
        <w:ind w:left="57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47B6F00"/>
    <w:multiLevelType w:val="hybridMultilevel"/>
    <w:tmpl w:val="C35AEE5E"/>
    <w:lvl w:ilvl="0" w:tplc="0809000F">
      <w:start w:val="1"/>
      <w:numFmt w:val="decimal"/>
      <w:lvlText w:val="%1."/>
      <w:lvlJc w:val="left"/>
      <w:pPr>
        <w:ind w:left="720" w:hanging="360"/>
      </w:pPr>
    </w:lvl>
    <w:lvl w:ilvl="1" w:tplc="0415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EA7E03"/>
    <w:multiLevelType w:val="hybridMultilevel"/>
    <w:tmpl w:val="313EA1FC"/>
    <w:lvl w:ilvl="0" w:tplc="E354D31C">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D838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783B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78B4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7859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7C5B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6295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B402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DEAD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7820040"/>
    <w:multiLevelType w:val="hybridMultilevel"/>
    <w:tmpl w:val="A198F30E"/>
    <w:lvl w:ilvl="0" w:tplc="4026742A">
      <w:start w:val="1"/>
      <w:numFmt w:val="lowerLetter"/>
      <w:lvlText w:val="%1)"/>
      <w:lvlJc w:val="left"/>
      <w:pPr>
        <w:ind w:left="798" w:firstLine="0"/>
      </w:pPr>
      <w:rPr>
        <w:rFonts w:ascii="Arial" w:eastAsia="Arial" w:hAnsi="Arial" w:cs="Arial" w:hint="default"/>
        <w:b w:val="0"/>
        <w:i w:val="0"/>
        <w:strike w:val="0"/>
        <w:dstrike w:val="0"/>
        <w:color w:val="000000"/>
        <w:sz w:val="19"/>
        <w:szCs w:val="19"/>
        <w:u w:val="none" w:color="000000"/>
        <w:vertAlign w:val="baseline"/>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6" w15:restartNumberingAfterBreak="0">
    <w:nsid w:val="4BF838CF"/>
    <w:multiLevelType w:val="hybridMultilevel"/>
    <w:tmpl w:val="51DCF574"/>
    <w:lvl w:ilvl="0" w:tplc="E40882CA">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2C2AFA2">
      <w:start w:val="1"/>
      <w:numFmt w:val="lowerLetter"/>
      <w:lvlText w:val="%2"/>
      <w:lvlJc w:val="left"/>
      <w:pPr>
        <w:ind w:left="7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ED0AD04">
      <w:start w:val="1"/>
      <w:numFmt w:val="lowerLetter"/>
      <w:lvlRestart w:val="0"/>
      <w:lvlText w:val="%3)"/>
      <w:lvlJc w:val="left"/>
      <w:pPr>
        <w:ind w:left="13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7B83754">
      <w:start w:val="1"/>
      <w:numFmt w:val="decimal"/>
      <w:lvlText w:val="%4"/>
      <w:lvlJc w:val="left"/>
      <w:pPr>
        <w:ind w:left="18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69E538C">
      <w:start w:val="1"/>
      <w:numFmt w:val="lowerLetter"/>
      <w:lvlText w:val="%5"/>
      <w:lvlJc w:val="left"/>
      <w:pPr>
        <w:ind w:left="26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414EDD6">
      <w:start w:val="1"/>
      <w:numFmt w:val="lowerRoman"/>
      <w:lvlText w:val="%6"/>
      <w:lvlJc w:val="left"/>
      <w:pPr>
        <w:ind w:left="33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E20E8BE">
      <w:start w:val="1"/>
      <w:numFmt w:val="decimal"/>
      <w:lvlText w:val="%7"/>
      <w:lvlJc w:val="left"/>
      <w:pPr>
        <w:ind w:left="40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A9A5282">
      <w:start w:val="1"/>
      <w:numFmt w:val="lowerLetter"/>
      <w:lvlText w:val="%8"/>
      <w:lvlJc w:val="left"/>
      <w:pPr>
        <w:ind w:left="47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D6405B2">
      <w:start w:val="1"/>
      <w:numFmt w:val="lowerRoman"/>
      <w:lvlText w:val="%9"/>
      <w:lvlJc w:val="left"/>
      <w:pPr>
        <w:ind w:left="54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E9A2094"/>
    <w:multiLevelType w:val="hybridMultilevel"/>
    <w:tmpl w:val="302439E4"/>
    <w:lvl w:ilvl="0" w:tplc="4B601614">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A7BA2">
      <w:start w:val="1"/>
      <w:numFmt w:val="lowerLetter"/>
      <w:lvlText w:val="%2)"/>
      <w:lvlJc w:val="left"/>
      <w:pPr>
        <w:ind w:left="12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2849BC6">
      <w:start w:val="1"/>
      <w:numFmt w:val="lowerRoman"/>
      <w:lvlText w:val="%3"/>
      <w:lvlJc w:val="left"/>
      <w:pPr>
        <w:ind w:left="14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4C2AFA8">
      <w:start w:val="1"/>
      <w:numFmt w:val="decimal"/>
      <w:lvlText w:val="%4"/>
      <w:lvlJc w:val="left"/>
      <w:pPr>
        <w:ind w:left="21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552E116">
      <w:start w:val="1"/>
      <w:numFmt w:val="lowerLetter"/>
      <w:lvlText w:val="%5"/>
      <w:lvlJc w:val="left"/>
      <w:pPr>
        <w:ind w:left="29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83691A6">
      <w:start w:val="1"/>
      <w:numFmt w:val="lowerRoman"/>
      <w:lvlText w:val="%6"/>
      <w:lvlJc w:val="left"/>
      <w:pPr>
        <w:ind w:left="36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FF8E8B4">
      <w:start w:val="1"/>
      <w:numFmt w:val="decimal"/>
      <w:lvlText w:val="%7"/>
      <w:lvlJc w:val="left"/>
      <w:pPr>
        <w:ind w:left="43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A8CAE6E">
      <w:start w:val="1"/>
      <w:numFmt w:val="lowerLetter"/>
      <w:lvlText w:val="%8"/>
      <w:lvlJc w:val="left"/>
      <w:pPr>
        <w:ind w:left="50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30A537A">
      <w:start w:val="1"/>
      <w:numFmt w:val="lowerRoman"/>
      <w:lvlText w:val="%9"/>
      <w:lvlJc w:val="left"/>
      <w:pPr>
        <w:ind w:left="57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5AD84A1E"/>
    <w:multiLevelType w:val="hybridMultilevel"/>
    <w:tmpl w:val="27A41526"/>
    <w:lvl w:ilvl="0" w:tplc="29E20B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0D77294"/>
    <w:multiLevelType w:val="hybridMultilevel"/>
    <w:tmpl w:val="EF563DB6"/>
    <w:lvl w:ilvl="0" w:tplc="0415000F">
      <w:start w:val="1"/>
      <w:numFmt w:val="decimal"/>
      <w:lvlText w:val="%1."/>
      <w:lvlJc w:val="left"/>
      <w:pPr>
        <w:ind w:left="785"/>
      </w:pPr>
      <w:rPr>
        <w:b w:val="0"/>
        <w:i w:val="0"/>
        <w:strike w:val="0"/>
        <w:dstrike w:val="0"/>
        <w:color w:val="000000"/>
        <w:sz w:val="20"/>
        <w:szCs w:val="20"/>
        <w:u w:val="none" w:color="000000"/>
        <w:bdr w:val="none" w:sz="0" w:space="0" w:color="auto"/>
        <w:shd w:val="clear" w:color="auto" w:fill="auto"/>
        <w:vertAlign w:val="baseline"/>
      </w:rPr>
    </w:lvl>
    <w:lvl w:ilvl="1" w:tplc="DDA24340">
      <w:start w:val="1"/>
      <w:numFmt w:val="decimal"/>
      <w:lvlText w:val="%2."/>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22932">
      <w:start w:val="1"/>
      <w:numFmt w:val="lowerLetter"/>
      <w:lvlText w:val="%3)"/>
      <w:lvlJc w:val="left"/>
      <w:pPr>
        <w:ind w:left="13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84EA436">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12CCA0">
      <w:start w:val="1"/>
      <w:numFmt w:val="bullet"/>
      <w:lvlText w:val="o"/>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A21ABC">
      <w:start w:val="1"/>
      <w:numFmt w:val="bullet"/>
      <w:lvlText w:val="▪"/>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5E85A6">
      <w:start w:val="1"/>
      <w:numFmt w:val="bullet"/>
      <w:lvlText w:val="•"/>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3E6F70">
      <w:start w:val="1"/>
      <w:numFmt w:val="bullet"/>
      <w:lvlText w:val="o"/>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64D33A">
      <w:start w:val="1"/>
      <w:numFmt w:val="bullet"/>
      <w:lvlText w:val="▪"/>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EB2CFA"/>
    <w:multiLevelType w:val="hybridMultilevel"/>
    <w:tmpl w:val="794A8428"/>
    <w:lvl w:ilvl="0" w:tplc="966EA042">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C9A71D0">
      <w:start w:val="9"/>
      <w:numFmt w:val="lowerLetter"/>
      <w:lvlText w:val="%2)"/>
      <w:lvlJc w:val="left"/>
      <w:pPr>
        <w:ind w:left="12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2A82B72">
      <w:start w:val="1"/>
      <w:numFmt w:val="lowerRoman"/>
      <w:lvlText w:val="%3"/>
      <w:lvlJc w:val="left"/>
      <w:pPr>
        <w:ind w:left="14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19297FA">
      <w:start w:val="1"/>
      <w:numFmt w:val="decimal"/>
      <w:lvlText w:val="%4"/>
      <w:lvlJc w:val="left"/>
      <w:pPr>
        <w:ind w:left="21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2F2722C">
      <w:start w:val="1"/>
      <w:numFmt w:val="lowerLetter"/>
      <w:lvlText w:val="%5"/>
      <w:lvlJc w:val="left"/>
      <w:pPr>
        <w:ind w:left="29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8A45C20">
      <w:start w:val="1"/>
      <w:numFmt w:val="lowerRoman"/>
      <w:lvlText w:val="%6"/>
      <w:lvlJc w:val="left"/>
      <w:pPr>
        <w:ind w:left="36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78006BC">
      <w:start w:val="1"/>
      <w:numFmt w:val="decimal"/>
      <w:lvlText w:val="%7"/>
      <w:lvlJc w:val="left"/>
      <w:pPr>
        <w:ind w:left="43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DAF86E">
      <w:start w:val="1"/>
      <w:numFmt w:val="lowerLetter"/>
      <w:lvlText w:val="%8"/>
      <w:lvlJc w:val="left"/>
      <w:pPr>
        <w:ind w:left="50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5188E94">
      <w:start w:val="1"/>
      <w:numFmt w:val="lowerRoman"/>
      <w:lvlText w:val="%9"/>
      <w:lvlJc w:val="left"/>
      <w:pPr>
        <w:ind w:left="57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6C554440"/>
    <w:multiLevelType w:val="hybridMultilevel"/>
    <w:tmpl w:val="3FE0EA58"/>
    <w:lvl w:ilvl="0" w:tplc="E3FA6BF0">
      <w:start w:val="1"/>
      <w:numFmt w:val="decimal"/>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BC68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4E69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297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0002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029B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C28D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B8E5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8ED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3915C82"/>
    <w:multiLevelType w:val="hybridMultilevel"/>
    <w:tmpl w:val="4E301002"/>
    <w:lvl w:ilvl="0" w:tplc="662404FE">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B3E2BB2">
      <w:start w:val="1"/>
      <w:numFmt w:val="lowerLetter"/>
      <w:lvlText w:val="%2)"/>
      <w:lvlJc w:val="left"/>
      <w:pPr>
        <w:ind w:left="13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8D82FB8">
      <w:start w:val="1"/>
      <w:numFmt w:val="lowerRoman"/>
      <w:lvlText w:val="%3"/>
      <w:lvlJc w:val="left"/>
      <w:pPr>
        <w:ind w:left="14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58C2422">
      <w:start w:val="1"/>
      <w:numFmt w:val="decimal"/>
      <w:lvlText w:val="%4"/>
      <w:lvlJc w:val="left"/>
      <w:pPr>
        <w:ind w:left="21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29AAB40">
      <w:start w:val="1"/>
      <w:numFmt w:val="lowerLetter"/>
      <w:lvlText w:val="%5"/>
      <w:lvlJc w:val="left"/>
      <w:pPr>
        <w:ind w:left="29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7189E18">
      <w:start w:val="1"/>
      <w:numFmt w:val="lowerRoman"/>
      <w:lvlText w:val="%6"/>
      <w:lvlJc w:val="left"/>
      <w:pPr>
        <w:ind w:left="36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DE4D170">
      <w:start w:val="1"/>
      <w:numFmt w:val="decimal"/>
      <w:lvlText w:val="%7"/>
      <w:lvlJc w:val="left"/>
      <w:pPr>
        <w:ind w:left="4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B8EF5F4">
      <w:start w:val="1"/>
      <w:numFmt w:val="lowerLetter"/>
      <w:lvlText w:val="%8"/>
      <w:lvlJc w:val="left"/>
      <w:pPr>
        <w:ind w:left="50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A145B46">
      <w:start w:val="1"/>
      <w:numFmt w:val="lowerRoman"/>
      <w:lvlText w:val="%9"/>
      <w:lvlJc w:val="left"/>
      <w:pPr>
        <w:ind w:left="57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B554AC8"/>
    <w:multiLevelType w:val="hybridMultilevel"/>
    <w:tmpl w:val="5CDA9222"/>
    <w:lvl w:ilvl="0" w:tplc="ADC85A1E">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BE05820">
      <w:start w:val="2"/>
      <w:numFmt w:val="lowerLetter"/>
      <w:lvlText w:val="%2)"/>
      <w:lvlJc w:val="left"/>
      <w:pPr>
        <w:ind w:left="13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7BCC05A">
      <w:start w:val="1"/>
      <w:numFmt w:val="lowerRoman"/>
      <w:lvlText w:val="%3"/>
      <w:lvlJc w:val="left"/>
      <w:pPr>
        <w:ind w:left="14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27AA43A">
      <w:start w:val="1"/>
      <w:numFmt w:val="decimal"/>
      <w:lvlText w:val="%4"/>
      <w:lvlJc w:val="left"/>
      <w:pPr>
        <w:ind w:left="21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3EE6352">
      <w:start w:val="1"/>
      <w:numFmt w:val="lowerLetter"/>
      <w:lvlText w:val="%5"/>
      <w:lvlJc w:val="left"/>
      <w:pPr>
        <w:ind w:left="29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E58D57E">
      <w:start w:val="1"/>
      <w:numFmt w:val="lowerRoman"/>
      <w:lvlText w:val="%6"/>
      <w:lvlJc w:val="left"/>
      <w:pPr>
        <w:ind w:left="36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56ACD44">
      <w:start w:val="1"/>
      <w:numFmt w:val="decimal"/>
      <w:lvlText w:val="%7"/>
      <w:lvlJc w:val="left"/>
      <w:pPr>
        <w:ind w:left="4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19CBF0A">
      <w:start w:val="1"/>
      <w:numFmt w:val="lowerLetter"/>
      <w:lvlText w:val="%8"/>
      <w:lvlJc w:val="left"/>
      <w:pPr>
        <w:ind w:left="50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1F06C72">
      <w:start w:val="1"/>
      <w:numFmt w:val="lowerRoman"/>
      <w:lvlText w:val="%9"/>
      <w:lvlJc w:val="left"/>
      <w:pPr>
        <w:ind w:left="57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836918278">
    <w:abstractNumId w:val="19"/>
  </w:num>
  <w:num w:numId="2" w16cid:durableId="195437337">
    <w:abstractNumId w:val="16"/>
  </w:num>
  <w:num w:numId="3" w16cid:durableId="925458091">
    <w:abstractNumId w:val="23"/>
  </w:num>
  <w:num w:numId="4" w16cid:durableId="1159273327">
    <w:abstractNumId w:val="22"/>
  </w:num>
  <w:num w:numId="5" w16cid:durableId="2028866451">
    <w:abstractNumId w:val="17"/>
  </w:num>
  <w:num w:numId="6" w16cid:durableId="1940210486">
    <w:abstractNumId w:val="2"/>
  </w:num>
  <w:num w:numId="7" w16cid:durableId="1981613123">
    <w:abstractNumId w:val="9"/>
  </w:num>
  <w:num w:numId="8" w16cid:durableId="1349209286">
    <w:abstractNumId w:val="0"/>
  </w:num>
  <w:num w:numId="9" w16cid:durableId="1063332146">
    <w:abstractNumId w:val="4"/>
  </w:num>
  <w:num w:numId="10" w16cid:durableId="19405076">
    <w:abstractNumId w:val="20"/>
  </w:num>
  <w:num w:numId="11" w16cid:durableId="1713114790">
    <w:abstractNumId w:val="14"/>
  </w:num>
  <w:num w:numId="12" w16cid:durableId="1054889998">
    <w:abstractNumId w:val="10"/>
  </w:num>
  <w:num w:numId="13" w16cid:durableId="193659053">
    <w:abstractNumId w:val="5"/>
  </w:num>
  <w:num w:numId="14" w16cid:durableId="1279218491">
    <w:abstractNumId w:val="11"/>
  </w:num>
  <w:num w:numId="15" w16cid:durableId="460423095">
    <w:abstractNumId w:val="21"/>
  </w:num>
  <w:num w:numId="16" w16cid:durableId="1570772088">
    <w:abstractNumId w:val="3"/>
  </w:num>
  <w:num w:numId="17" w16cid:durableId="2130928759">
    <w:abstractNumId w:val="1"/>
  </w:num>
  <w:num w:numId="18" w16cid:durableId="729884827">
    <w:abstractNumId w:val="6"/>
  </w:num>
  <w:num w:numId="19" w16cid:durableId="1118524652">
    <w:abstractNumId w:val="18"/>
  </w:num>
  <w:num w:numId="20" w16cid:durableId="1633514818">
    <w:abstractNumId w:val="13"/>
  </w:num>
  <w:num w:numId="21" w16cid:durableId="1227957507">
    <w:abstractNumId w:val="7"/>
  </w:num>
  <w:num w:numId="22" w16cid:durableId="321005594">
    <w:abstractNumId w:val="8"/>
  </w:num>
  <w:num w:numId="23" w16cid:durableId="43218202">
    <w:abstractNumId w:val="15"/>
  </w:num>
  <w:num w:numId="24" w16cid:durableId="265650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8A"/>
    <w:rsid w:val="00004F16"/>
    <w:rsid w:val="00004FA9"/>
    <w:rsid w:val="00012233"/>
    <w:rsid w:val="0002028E"/>
    <w:rsid w:val="00020F48"/>
    <w:rsid w:val="000333B9"/>
    <w:rsid w:val="00037719"/>
    <w:rsid w:val="00051886"/>
    <w:rsid w:val="000540CF"/>
    <w:rsid w:val="0005520F"/>
    <w:rsid w:val="000606CD"/>
    <w:rsid w:val="0006562D"/>
    <w:rsid w:val="00066B3D"/>
    <w:rsid w:val="00067856"/>
    <w:rsid w:val="00072CD3"/>
    <w:rsid w:val="0007531E"/>
    <w:rsid w:val="00081788"/>
    <w:rsid w:val="00081CA7"/>
    <w:rsid w:val="000A0B79"/>
    <w:rsid w:val="000A2C2E"/>
    <w:rsid w:val="000B21DA"/>
    <w:rsid w:val="000B2EDC"/>
    <w:rsid w:val="000B54F5"/>
    <w:rsid w:val="000B7FE1"/>
    <w:rsid w:val="000C0475"/>
    <w:rsid w:val="000C1E3C"/>
    <w:rsid w:val="000C5808"/>
    <w:rsid w:val="000D045D"/>
    <w:rsid w:val="000E110F"/>
    <w:rsid w:val="000F50B7"/>
    <w:rsid w:val="00104BE8"/>
    <w:rsid w:val="00106267"/>
    <w:rsid w:val="0010736F"/>
    <w:rsid w:val="00111866"/>
    <w:rsid w:val="00113D16"/>
    <w:rsid w:val="00114142"/>
    <w:rsid w:val="001142A1"/>
    <w:rsid w:val="0011533B"/>
    <w:rsid w:val="00115F33"/>
    <w:rsid w:val="00121A63"/>
    <w:rsid w:val="001236FA"/>
    <w:rsid w:val="001243A8"/>
    <w:rsid w:val="0012795E"/>
    <w:rsid w:val="00135613"/>
    <w:rsid w:val="0014004B"/>
    <w:rsid w:val="00142460"/>
    <w:rsid w:val="00142911"/>
    <w:rsid w:val="001452E6"/>
    <w:rsid w:val="00146FB6"/>
    <w:rsid w:val="00150102"/>
    <w:rsid w:val="00150F9F"/>
    <w:rsid w:val="001510F7"/>
    <w:rsid w:val="001528C6"/>
    <w:rsid w:val="00156447"/>
    <w:rsid w:val="00162E5E"/>
    <w:rsid w:val="001650E7"/>
    <w:rsid w:val="00165572"/>
    <w:rsid w:val="00173174"/>
    <w:rsid w:val="00173F1E"/>
    <w:rsid w:val="00174FA4"/>
    <w:rsid w:val="00175E93"/>
    <w:rsid w:val="00182D22"/>
    <w:rsid w:val="001840CA"/>
    <w:rsid w:val="00186FAE"/>
    <w:rsid w:val="00187BF6"/>
    <w:rsid w:val="00190310"/>
    <w:rsid w:val="00192699"/>
    <w:rsid w:val="001974CC"/>
    <w:rsid w:val="001A1368"/>
    <w:rsid w:val="001A2F42"/>
    <w:rsid w:val="001A455F"/>
    <w:rsid w:val="001B06FD"/>
    <w:rsid w:val="001B0F4B"/>
    <w:rsid w:val="001B1D78"/>
    <w:rsid w:val="001B7374"/>
    <w:rsid w:val="001B7D0C"/>
    <w:rsid w:val="001C3585"/>
    <w:rsid w:val="001C7A51"/>
    <w:rsid w:val="001D2A53"/>
    <w:rsid w:val="001E2BC2"/>
    <w:rsid w:val="001E4A24"/>
    <w:rsid w:val="001E7474"/>
    <w:rsid w:val="001E792D"/>
    <w:rsid w:val="002067C8"/>
    <w:rsid w:val="002069D9"/>
    <w:rsid w:val="0022058B"/>
    <w:rsid w:val="00221670"/>
    <w:rsid w:val="00223228"/>
    <w:rsid w:val="00223D87"/>
    <w:rsid w:val="0022566C"/>
    <w:rsid w:val="00225B2F"/>
    <w:rsid w:val="00230503"/>
    <w:rsid w:val="00232562"/>
    <w:rsid w:val="002331D0"/>
    <w:rsid w:val="002332C0"/>
    <w:rsid w:val="0024084A"/>
    <w:rsid w:val="0024645A"/>
    <w:rsid w:val="002537AC"/>
    <w:rsid w:val="002557F7"/>
    <w:rsid w:val="002565E0"/>
    <w:rsid w:val="00256738"/>
    <w:rsid w:val="00260162"/>
    <w:rsid w:val="0026305F"/>
    <w:rsid w:val="0026444F"/>
    <w:rsid w:val="002645E6"/>
    <w:rsid w:val="0026669F"/>
    <w:rsid w:val="00274561"/>
    <w:rsid w:val="002814D7"/>
    <w:rsid w:val="00282E6F"/>
    <w:rsid w:val="0028439F"/>
    <w:rsid w:val="002850DE"/>
    <w:rsid w:val="002859A3"/>
    <w:rsid w:val="00290081"/>
    <w:rsid w:val="00297995"/>
    <w:rsid w:val="002A0496"/>
    <w:rsid w:val="002A7017"/>
    <w:rsid w:val="002B0347"/>
    <w:rsid w:val="002B038C"/>
    <w:rsid w:val="002B64FF"/>
    <w:rsid w:val="002C5FC0"/>
    <w:rsid w:val="002C6876"/>
    <w:rsid w:val="002D2EF8"/>
    <w:rsid w:val="002D548B"/>
    <w:rsid w:val="002E0AB8"/>
    <w:rsid w:val="002E3EC5"/>
    <w:rsid w:val="002F205E"/>
    <w:rsid w:val="002F20D0"/>
    <w:rsid w:val="00312998"/>
    <w:rsid w:val="00313E89"/>
    <w:rsid w:val="003212FB"/>
    <w:rsid w:val="003225BD"/>
    <w:rsid w:val="00333481"/>
    <w:rsid w:val="003335E8"/>
    <w:rsid w:val="00335170"/>
    <w:rsid w:val="003371CF"/>
    <w:rsid w:val="00340976"/>
    <w:rsid w:val="00346BC0"/>
    <w:rsid w:val="00347EF2"/>
    <w:rsid w:val="0035179E"/>
    <w:rsid w:val="00351A1C"/>
    <w:rsid w:val="00354C18"/>
    <w:rsid w:val="0035562E"/>
    <w:rsid w:val="0037361A"/>
    <w:rsid w:val="00383488"/>
    <w:rsid w:val="003900BB"/>
    <w:rsid w:val="003921DA"/>
    <w:rsid w:val="00396A39"/>
    <w:rsid w:val="003A2AF7"/>
    <w:rsid w:val="003A3828"/>
    <w:rsid w:val="003A484F"/>
    <w:rsid w:val="003B375F"/>
    <w:rsid w:val="003B3F44"/>
    <w:rsid w:val="003B484F"/>
    <w:rsid w:val="003B4CEF"/>
    <w:rsid w:val="003C1C0A"/>
    <w:rsid w:val="003D053B"/>
    <w:rsid w:val="003D1839"/>
    <w:rsid w:val="003D284C"/>
    <w:rsid w:val="003D6375"/>
    <w:rsid w:val="003E65A8"/>
    <w:rsid w:val="003E6BF0"/>
    <w:rsid w:val="003F17B2"/>
    <w:rsid w:val="003F39B2"/>
    <w:rsid w:val="003F3ED1"/>
    <w:rsid w:val="00401C4F"/>
    <w:rsid w:val="00403A5D"/>
    <w:rsid w:val="0040462D"/>
    <w:rsid w:val="00405728"/>
    <w:rsid w:val="004174C3"/>
    <w:rsid w:val="00421655"/>
    <w:rsid w:val="00421C7C"/>
    <w:rsid w:val="00423338"/>
    <w:rsid w:val="00425031"/>
    <w:rsid w:val="00425505"/>
    <w:rsid w:val="004262A2"/>
    <w:rsid w:val="004277D1"/>
    <w:rsid w:val="004308F8"/>
    <w:rsid w:val="004337CB"/>
    <w:rsid w:val="00434891"/>
    <w:rsid w:val="004352A6"/>
    <w:rsid w:val="0043578F"/>
    <w:rsid w:val="0044140B"/>
    <w:rsid w:val="0044189D"/>
    <w:rsid w:val="00442A22"/>
    <w:rsid w:val="00442A85"/>
    <w:rsid w:val="00443547"/>
    <w:rsid w:val="004501F3"/>
    <w:rsid w:val="004506EE"/>
    <w:rsid w:val="00450A53"/>
    <w:rsid w:val="00454514"/>
    <w:rsid w:val="00454995"/>
    <w:rsid w:val="004744D5"/>
    <w:rsid w:val="0047554D"/>
    <w:rsid w:val="004866AD"/>
    <w:rsid w:val="00497085"/>
    <w:rsid w:val="004A4630"/>
    <w:rsid w:val="004B4311"/>
    <w:rsid w:val="004B554D"/>
    <w:rsid w:val="004B65BF"/>
    <w:rsid w:val="004C1A5C"/>
    <w:rsid w:val="004C7543"/>
    <w:rsid w:val="004C7C45"/>
    <w:rsid w:val="004D5938"/>
    <w:rsid w:val="004D7D32"/>
    <w:rsid w:val="004E34FF"/>
    <w:rsid w:val="004E48B1"/>
    <w:rsid w:val="004E7384"/>
    <w:rsid w:val="004F5550"/>
    <w:rsid w:val="00505ACC"/>
    <w:rsid w:val="0051549B"/>
    <w:rsid w:val="0051576E"/>
    <w:rsid w:val="00516EE5"/>
    <w:rsid w:val="00517082"/>
    <w:rsid w:val="005259FF"/>
    <w:rsid w:val="00527376"/>
    <w:rsid w:val="00533438"/>
    <w:rsid w:val="00534381"/>
    <w:rsid w:val="00534E24"/>
    <w:rsid w:val="00536A44"/>
    <w:rsid w:val="0054071E"/>
    <w:rsid w:val="00544B63"/>
    <w:rsid w:val="00545BC5"/>
    <w:rsid w:val="00547510"/>
    <w:rsid w:val="0054775F"/>
    <w:rsid w:val="0055439D"/>
    <w:rsid w:val="00561765"/>
    <w:rsid w:val="00564ED0"/>
    <w:rsid w:val="00571558"/>
    <w:rsid w:val="00574D18"/>
    <w:rsid w:val="00575DD4"/>
    <w:rsid w:val="00577177"/>
    <w:rsid w:val="005800F2"/>
    <w:rsid w:val="00584F6F"/>
    <w:rsid w:val="0059163C"/>
    <w:rsid w:val="005927B2"/>
    <w:rsid w:val="005936CD"/>
    <w:rsid w:val="005972FE"/>
    <w:rsid w:val="005A1829"/>
    <w:rsid w:val="005A5FB0"/>
    <w:rsid w:val="005B3237"/>
    <w:rsid w:val="005B438E"/>
    <w:rsid w:val="005B4BCD"/>
    <w:rsid w:val="005C13DE"/>
    <w:rsid w:val="005C4008"/>
    <w:rsid w:val="005D0A50"/>
    <w:rsid w:val="005D3BD8"/>
    <w:rsid w:val="005D4393"/>
    <w:rsid w:val="005D798C"/>
    <w:rsid w:val="005E012C"/>
    <w:rsid w:val="005F29F5"/>
    <w:rsid w:val="005F31CC"/>
    <w:rsid w:val="005F47E1"/>
    <w:rsid w:val="005F6D92"/>
    <w:rsid w:val="00604003"/>
    <w:rsid w:val="00605011"/>
    <w:rsid w:val="0060551D"/>
    <w:rsid w:val="00606043"/>
    <w:rsid w:val="006076FA"/>
    <w:rsid w:val="006217AE"/>
    <w:rsid w:val="006239A1"/>
    <w:rsid w:val="006308A6"/>
    <w:rsid w:val="00633E87"/>
    <w:rsid w:val="00635E08"/>
    <w:rsid w:val="00636FD6"/>
    <w:rsid w:val="00637191"/>
    <w:rsid w:val="006373DB"/>
    <w:rsid w:val="00640959"/>
    <w:rsid w:val="00644181"/>
    <w:rsid w:val="00647297"/>
    <w:rsid w:val="00651BB7"/>
    <w:rsid w:val="00652B15"/>
    <w:rsid w:val="0065335F"/>
    <w:rsid w:val="0065480B"/>
    <w:rsid w:val="00664251"/>
    <w:rsid w:val="0067748A"/>
    <w:rsid w:val="006801CB"/>
    <w:rsid w:val="00683F25"/>
    <w:rsid w:val="00684713"/>
    <w:rsid w:val="00694495"/>
    <w:rsid w:val="00696C5A"/>
    <w:rsid w:val="006A55BA"/>
    <w:rsid w:val="006B0A8A"/>
    <w:rsid w:val="006B323A"/>
    <w:rsid w:val="006B499E"/>
    <w:rsid w:val="006C4E9E"/>
    <w:rsid w:val="006C59A0"/>
    <w:rsid w:val="006C7E83"/>
    <w:rsid w:val="006D0F72"/>
    <w:rsid w:val="006D6AE9"/>
    <w:rsid w:val="006D6CD6"/>
    <w:rsid w:val="006E2D07"/>
    <w:rsid w:val="006E3758"/>
    <w:rsid w:val="006E4E0F"/>
    <w:rsid w:val="006E5ECF"/>
    <w:rsid w:val="006E6510"/>
    <w:rsid w:val="006E7EDE"/>
    <w:rsid w:val="006F49FC"/>
    <w:rsid w:val="00702C61"/>
    <w:rsid w:val="0070314F"/>
    <w:rsid w:val="00703BBE"/>
    <w:rsid w:val="007065A9"/>
    <w:rsid w:val="00712982"/>
    <w:rsid w:val="00714BB8"/>
    <w:rsid w:val="00716CA8"/>
    <w:rsid w:val="00720651"/>
    <w:rsid w:val="00720FDD"/>
    <w:rsid w:val="0072358D"/>
    <w:rsid w:val="00725EDE"/>
    <w:rsid w:val="00727963"/>
    <w:rsid w:val="00730222"/>
    <w:rsid w:val="00730DF4"/>
    <w:rsid w:val="00732D0B"/>
    <w:rsid w:val="00734400"/>
    <w:rsid w:val="00741E5D"/>
    <w:rsid w:val="00745CDE"/>
    <w:rsid w:val="0075016F"/>
    <w:rsid w:val="0075482B"/>
    <w:rsid w:val="00755F3D"/>
    <w:rsid w:val="00756046"/>
    <w:rsid w:val="00761433"/>
    <w:rsid w:val="00764BC5"/>
    <w:rsid w:val="00766D21"/>
    <w:rsid w:val="00767B90"/>
    <w:rsid w:val="007735DF"/>
    <w:rsid w:val="00784026"/>
    <w:rsid w:val="00784716"/>
    <w:rsid w:val="007869A4"/>
    <w:rsid w:val="00791671"/>
    <w:rsid w:val="0079432B"/>
    <w:rsid w:val="00797DBB"/>
    <w:rsid w:val="007A7F71"/>
    <w:rsid w:val="007B38BB"/>
    <w:rsid w:val="007B5785"/>
    <w:rsid w:val="007B5B7E"/>
    <w:rsid w:val="007B77D9"/>
    <w:rsid w:val="007C0A84"/>
    <w:rsid w:val="007C2883"/>
    <w:rsid w:val="007C44E9"/>
    <w:rsid w:val="007C4724"/>
    <w:rsid w:val="007C7FB7"/>
    <w:rsid w:val="007D0104"/>
    <w:rsid w:val="007D633C"/>
    <w:rsid w:val="007E32C8"/>
    <w:rsid w:val="007E3C8C"/>
    <w:rsid w:val="007E4EEF"/>
    <w:rsid w:val="007F0277"/>
    <w:rsid w:val="007F5175"/>
    <w:rsid w:val="007F5EBC"/>
    <w:rsid w:val="00802E7A"/>
    <w:rsid w:val="00805CA2"/>
    <w:rsid w:val="00806019"/>
    <w:rsid w:val="008073EF"/>
    <w:rsid w:val="008165FC"/>
    <w:rsid w:val="008172D4"/>
    <w:rsid w:val="00823AEF"/>
    <w:rsid w:val="00827BAD"/>
    <w:rsid w:val="00831849"/>
    <w:rsid w:val="00862931"/>
    <w:rsid w:val="0086797A"/>
    <w:rsid w:val="00874632"/>
    <w:rsid w:val="008817CE"/>
    <w:rsid w:val="00882878"/>
    <w:rsid w:val="00882F4F"/>
    <w:rsid w:val="008830B2"/>
    <w:rsid w:val="00883611"/>
    <w:rsid w:val="008848E9"/>
    <w:rsid w:val="00895D46"/>
    <w:rsid w:val="008B07B6"/>
    <w:rsid w:val="008B4145"/>
    <w:rsid w:val="008B45A8"/>
    <w:rsid w:val="008C6253"/>
    <w:rsid w:val="008C6A67"/>
    <w:rsid w:val="008D594C"/>
    <w:rsid w:val="008E4592"/>
    <w:rsid w:val="008E5007"/>
    <w:rsid w:val="008E6163"/>
    <w:rsid w:val="008E6B35"/>
    <w:rsid w:val="008F154A"/>
    <w:rsid w:val="008F42BD"/>
    <w:rsid w:val="008F7D1C"/>
    <w:rsid w:val="00904C45"/>
    <w:rsid w:val="009050AD"/>
    <w:rsid w:val="0090651B"/>
    <w:rsid w:val="00911D73"/>
    <w:rsid w:val="009130A6"/>
    <w:rsid w:val="00914EEE"/>
    <w:rsid w:val="00916C7F"/>
    <w:rsid w:val="00916EFB"/>
    <w:rsid w:val="00920724"/>
    <w:rsid w:val="00920EBE"/>
    <w:rsid w:val="00920F7D"/>
    <w:rsid w:val="009222CC"/>
    <w:rsid w:val="00930BA1"/>
    <w:rsid w:val="00935AD2"/>
    <w:rsid w:val="00937149"/>
    <w:rsid w:val="0095030C"/>
    <w:rsid w:val="00951789"/>
    <w:rsid w:val="00960B61"/>
    <w:rsid w:val="00966889"/>
    <w:rsid w:val="00974F09"/>
    <w:rsid w:val="0098540E"/>
    <w:rsid w:val="0098664D"/>
    <w:rsid w:val="00990681"/>
    <w:rsid w:val="009910A9"/>
    <w:rsid w:val="00997756"/>
    <w:rsid w:val="0099779F"/>
    <w:rsid w:val="009A035C"/>
    <w:rsid w:val="009A0AF5"/>
    <w:rsid w:val="009A1D08"/>
    <w:rsid w:val="009A27AC"/>
    <w:rsid w:val="009A3BAB"/>
    <w:rsid w:val="009A597D"/>
    <w:rsid w:val="009A6FEF"/>
    <w:rsid w:val="009B00DB"/>
    <w:rsid w:val="009B0F06"/>
    <w:rsid w:val="009B15B3"/>
    <w:rsid w:val="009B3727"/>
    <w:rsid w:val="009B5917"/>
    <w:rsid w:val="009B5C4D"/>
    <w:rsid w:val="009C025D"/>
    <w:rsid w:val="009C0A28"/>
    <w:rsid w:val="009D1E90"/>
    <w:rsid w:val="009D43A2"/>
    <w:rsid w:val="009E6B03"/>
    <w:rsid w:val="009F0F47"/>
    <w:rsid w:val="009F3F60"/>
    <w:rsid w:val="009F4347"/>
    <w:rsid w:val="009F4734"/>
    <w:rsid w:val="009F598F"/>
    <w:rsid w:val="009F653D"/>
    <w:rsid w:val="009F6D87"/>
    <w:rsid w:val="009F6D98"/>
    <w:rsid w:val="009F7865"/>
    <w:rsid w:val="00A0026B"/>
    <w:rsid w:val="00A03C08"/>
    <w:rsid w:val="00A07AF5"/>
    <w:rsid w:val="00A11580"/>
    <w:rsid w:val="00A127C7"/>
    <w:rsid w:val="00A13979"/>
    <w:rsid w:val="00A14085"/>
    <w:rsid w:val="00A15F4A"/>
    <w:rsid w:val="00A176C0"/>
    <w:rsid w:val="00A17DDE"/>
    <w:rsid w:val="00A201E1"/>
    <w:rsid w:val="00A2546F"/>
    <w:rsid w:val="00A33032"/>
    <w:rsid w:val="00A374E8"/>
    <w:rsid w:val="00A4000B"/>
    <w:rsid w:val="00A414C5"/>
    <w:rsid w:val="00A53276"/>
    <w:rsid w:val="00A5393F"/>
    <w:rsid w:val="00A542DA"/>
    <w:rsid w:val="00A54562"/>
    <w:rsid w:val="00A54CB6"/>
    <w:rsid w:val="00A559A9"/>
    <w:rsid w:val="00A63AA5"/>
    <w:rsid w:val="00A664AF"/>
    <w:rsid w:val="00A74EE5"/>
    <w:rsid w:val="00A806E5"/>
    <w:rsid w:val="00A810CE"/>
    <w:rsid w:val="00A82531"/>
    <w:rsid w:val="00A903C2"/>
    <w:rsid w:val="00A924C2"/>
    <w:rsid w:val="00A924DF"/>
    <w:rsid w:val="00AA03DE"/>
    <w:rsid w:val="00AA1F08"/>
    <w:rsid w:val="00AA3905"/>
    <w:rsid w:val="00AA7C8E"/>
    <w:rsid w:val="00AB0410"/>
    <w:rsid w:val="00AC0A96"/>
    <w:rsid w:val="00AC68BC"/>
    <w:rsid w:val="00AD6D2A"/>
    <w:rsid w:val="00AD7F7D"/>
    <w:rsid w:val="00AE1E37"/>
    <w:rsid w:val="00AE20EE"/>
    <w:rsid w:val="00AE2E8B"/>
    <w:rsid w:val="00AE6ED7"/>
    <w:rsid w:val="00AF0949"/>
    <w:rsid w:val="00AF36F1"/>
    <w:rsid w:val="00B06CF2"/>
    <w:rsid w:val="00B070FF"/>
    <w:rsid w:val="00B12601"/>
    <w:rsid w:val="00B147B8"/>
    <w:rsid w:val="00B161BD"/>
    <w:rsid w:val="00B22249"/>
    <w:rsid w:val="00B236D2"/>
    <w:rsid w:val="00B26C4E"/>
    <w:rsid w:val="00B3019F"/>
    <w:rsid w:val="00B308C6"/>
    <w:rsid w:val="00B338E1"/>
    <w:rsid w:val="00B35041"/>
    <w:rsid w:val="00B37219"/>
    <w:rsid w:val="00B3791D"/>
    <w:rsid w:val="00B401FA"/>
    <w:rsid w:val="00B4691A"/>
    <w:rsid w:val="00B5199D"/>
    <w:rsid w:val="00B53DAC"/>
    <w:rsid w:val="00B57132"/>
    <w:rsid w:val="00B64239"/>
    <w:rsid w:val="00B6471A"/>
    <w:rsid w:val="00B651CF"/>
    <w:rsid w:val="00B741FC"/>
    <w:rsid w:val="00B76C39"/>
    <w:rsid w:val="00B81CB3"/>
    <w:rsid w:val="00B9092D"/>
    <w:rsid w:val="00B90B78"/>
    <w:rsid w:val="00B92212"/>
    <w:rsid w:val="00B944E7"/>
    <w:rsid w:val="00B94C2B"/>
    <w:rsid w:val="00BA1021"/>
    <w:rsid w:val="00BA15AB"/>
    <w:rsid w:val="00BA2D18"/>
    <w:rsid w:val="00BA322A"/>
    <w:rsid w:val="00BA4D60"/>
    <w:rsid w:val="00BA6E25"/>
    <w:rsid w:val="00BA7D91"/>
    <w:rsid w:val="00BC1041"/>
    <w:rsid w:val="00BC1745"/>
    <w:rsid w:val="00BC1DF7"/>
    <w:rsid w:val="00BC4BE2"/>
    <w:rsid w:val="00BC56E7"/>
    <w:rsid w:val="00BC6488"/>
    <w:rsid w:val="00BC6BA1"/>
    <w:rsid w:val="00BC78F3"/>
    <w:rsid w:val="00BD246F"/>
    <w:rsid w:val="00BD3DEE"/>
    <w:rsid w:val="00BD4A31"/>
    <w:rsid w:val="00BD66DE"/>
    <w:rsid w:val="00BD7520"/>
    <w:rsid w:val="00BD7932"/>
    <w:rsid w:val="00BE1E16"/>
    <w:rsid w:val="00BE5544"/>
    <w:rsid w:val="00BE6595"/>
    <w:rsid w:val="00BE6784"/>
    <w:rsid w:val="00C02A9F"/>
    <w:rsid w:val="00C05A79"/>
    <w:rsid w:val="00C06C69"/>
    <w:rsid w:val="00C06E4C"/>
    <w:rsid w:val="00C13C7D"/>
    <w:rsid w:val="00C1592C"/>
    <w:rsid w:val="00C21C84"/>
    <w:rsid w:val="00C241FA"/>
    <w:rsid w:val="00C2477C"/>
    <w:rsid w:val="00C25993"/>
    <w:rsid w:val="00C31743"/>
    <w:rsid w:val="00C345C1"/>
    <w:rsid w:val="00C377E0"/>
    <w:rsid w:val="00C4011B"/>
    <w:rsid w:val="00C433B8"/>
    <w:rsid w:val="00C515F6"/>
    <w:rsid w:val="00C5438E"/>
    <w:rsid w:val="00C56A3B"/>
    <w:rsid w:val="00C56B9C"/>
    <w:rsid w:val="00C57E18"/>
    <w:rsid w:val="00C6211C"/>
    <w:rsid w:val="00C72B97"/>
    <w:rsid w:val="00C76CA1"/>
    <w:rsid w:val="00C800EE"/>
    <w:rsid w:val="00C82885"/>
    <w:rsid w:val="00C83232"/>
    <w:rsid w:val="00C90435"/>
    <w:rsid w:val="00C913FD"/>
    <w:rsid w:val="00C94C05"/>
    <w:rsid w:val="00CA2A77"/>
    <w:rsid w:val="00CB2412"/>
    <w:rsid w:val="00CB3FCB"/>
    <w:rsid w:val="00CB4EDD"/>
    <w:rsid w:val="00CB56CD"/>
    <w:rsid w:val="00CB65F7"/>
    <w:rsid w:val="00CB6679"/>
    <w:rsid w:val="00CC78D2"/>
    <w:rsid w:val="00CD5572"/>
    <w:rsid w:val="00CE2CA0"/>
    <w:rsid w:val="00CE59D6"/>
    <w:rsid w:val="00CE67D9"/>
    <w:rsid w:val="00CE7BB9"/>
    <w:rsid w:val="00CF149C"/>
    <w:rsid w:val="00CF17B4"/>
    <w:rsid w:val="00CF1E98"/>
    <w:rsid w:val="00D02E06"/>
    <w:rsid w:val="00D03804"/>
    <w:rsid w:val="00D05A64"/>
    <w:rsid w:val="00D07A28"/>
    <w:rsid w:val="00D10E3E"/>
    <w:rsid w:val="00D15279"/>
    <w:rsid w:val="00D202C5"/>
    <w:rsid w:val="00D25E21"/>
    <w:rsid w:val="00D4057D"/>
    <w:rsid w:val="00D456F8"/>
    <w:rsid w:val="00D5129D"/>
    <w:rsid w:val="00D54176"/>
    <w:rsid w:val="00D649EB"/>
    <w:rsid w:val="00D650EA"/>
    <w:rsid w:val="00D673EF"/>
    <w:rsid w:val="00D67A58"/>
    <w:rsid w:val="00D772EB"/>
    <w:rsid w:val="00D8445B"/>
    <w:rsid w:val="00D84D80"/>
    <w:rsid w:val="00D85300"/>
    <w:rsid w:val="00D85B30"/>
    <w:rsid w:val="00D92E49"/>
    <w:rsid w:val="00D951AA"/>
    <w:rsid w:val="00D957A8"/>
    <w:rsid w:val="00D9609D"/>
    <w:rsid w:val="00DA1AD8"/>
    <w:rsid w:val="00DB3D61"/>
    <w:rsid w:val="00DB6B75"/>
    <w:rsid w:val="00DC31A8"/>
    <w:rsid w:val="00DC332B"/>
    <w:rsid w:val="00DC35FF"/>
    <w:rsid w:val="00DC4A0F"/>
    <w:rsid w:val="00DC5B6F"/>
    <w:rsid w:val="00DC6EED"/>
    <w:rsid w:val="00DD1159"/>
    <w:rsid w:val="00DD2429"/>
    <w:rsid w:val="00DD586A"/>
    <w:rsid w:val="00DE44A9"/>
    <w:rsid w:val="00DE70F6"/>
    <w:rsid w:val="00DE7240"/>
    <w:rsid w:val="00DF28CD"/>
    <w:rsid w:val="00DF56A7"/>
    <w:rsid w:val="00DF60E9"/>
    <w:rsid w:val="00DF680D"/>
    <w:rsid w:val="00E03E5F"/>
    <w:rsid w:val="00E06849"/>
    <w:rsid w:val="00E159FC"/>
    <w:rsid w:val="00E15F1B"/>
    <w:rsid w:val="00E1754C"/>
    <w:rsid w:val="00E178BF"/>
    <w:rsid w:val="00E312CE"/>
    <w:rsid w:val="00E32294"/>
    <w:rsid w:val="00E34E6D"/>
    <w:rsid w:val="00E47DCD"/>
    <w:rsid w:val="00E50826"/>
    <w:rsid w:val="00E50D25"/>
    <w:rsid w:val="00E52443"/>
    <w:rsid w:val="00E5421A"/>
    <w:rsid w:val="00E61AD4"/>
    <w:rsid w:val="00E63519"/>
    <w:rsid w:val="00E64036"/>
    <w:rsid w:val="00E67AB3"/>
    <w:rsid w:val="00E73D1C"/>
    <w:rsid w:val="00E74FFE"/>
    <w:rsid w:val="00E83D49"/>
    <w:rsid w:val="00E84814"/>
    <w:rsid w:val="00E86731"/>
    <w:rsid w:val="00E92637"/>
    <w:rsid w:val="00E9493D"/>
    <w:rsid w:val="00EA6D80"/>
    <w:rsid w:val="00EA70B2"/>
    <w:rsid w:val="00EA75A3"/>
    <w:rsid w:val="00EB20D5"/>
    <w:rsid w:val="00EB2727"/>
    <w:rsid w:val="00EB38DC"/>
    <w:rsid w:val="00EB5AD1"/>
    <w:rsid w:val="00EC3219"/>
    <w:rsid w:val="00EC72A0"/>
    <w:rsid w:val="00ED07C6"/>
    <w:rsid w:val="00ED17CD"/>
    <w:rsid w:val="00ED7049"/>
    <w:rsid w:val="00EE09D7"/>
    <w:rsid w:val="00EF173F"/>
    <w:rsid w:val="00EF5B36"/>
    <w:rsid w:val="00EF63B6"/>
    <w:rsid w:val="00EF6A35"/>
    <w:rsid w:val="00F05EFB"/>
    <w:rsid w:val="00F1100B"/>
    <w:rsid w:val="00F27CF6"/>
    <w:rsid w:val="00F3132D"/>
    <w:rsid w:val="00F32C00"/>
    <w:rsid w:val="00F33AE2"/>
    <w:rsid w:val="00F36141"/>
    <w:rsid w:val="00F377DC"/>
    <w:rsid w:val="00F4054C"/>
    <w:rsid w:val="00F4312B"/>
    <w:rsid w:val="00F44474"/>
    <w:rsid w:val="00F45686"/>
    <w:rsid w:val="00F5788A"/>
    <w:rsid w:val="00F67EE1"/>
    <w:rsid w:val="00F72C57"/>
    <w:rsid w:val="00F73E1A"/>
    <w:rsid w:val="00F74B41"/>
    <w:rsid w:val="00F74F74"/>
    <w:rsid w:val="00F7570E"/>
    <w:rsid w:val="00F77A81"/>
    <w:rsid w:val="00F821BF"/>
    <w:rsid w:val="00F8528F"/>
    <w:rsid w:val="00F878D5"/>
    <w:rsid w:val="00F970F4"/>
    <w:rsid w:val="00F978D0"/>
    <w:rsid w:val="00FA7118"/>
    <w:rsid w:val="00FB0013"/>
    <w:rsid w:val="00FB149E"/>
    <w:rsid w:val="00FB640C"/>
    <w:rsid w:val="00FB64CB"/>
    <w:rsid w:val="00FB784B"/>
    <w:rsid w:val="00FC1C02"/>
    <w:rsid w:val="00FD14CC"/>
    <w:rsid w:val="00FD590C"/>
    <w:rsid w:val="00FD617D"/>
    <w:rsid w:val="00FE4412"/>
    <w:rsid w:val="00FE560F"/>
    <w:rsid w:val="00FE746F"/>
    <w:rsid w:val="00FF77FC"/>
    <w:rsid w:val="00FF7FA0"/>
    <w:rsid w:val="01017CB0"/>
    <w:rsid w:val="012C273A"/>
    <w:rsid w:val="0178DD25"/>
    <w:rsid w:val="02C2CC9C"/>
    <w:rsid w:val="02D72ECD"/>
    <w:rsid w:val="03D8E897"/>
    <w:rsid w:val="040120BC"/>
    <w:rsid w:val="045AF3B4"/>
    <w:rsid w:val="0493B9DB"/>
    <w:rsid w:val="04FF21AF"/>
    <w:rsid w:val="055B16C4"/>
    <w:rsid w:val="0584176C"/>
    <w:rsid w:val="0615CB62"/>
    <w:rsid w:val="064721A4"/>
    <w:rsid w:val="06FF14EA"/>
    <w:rsid w:val="072CA613"/>
    <w:rsid w:val="0754DE38"/>
    <w:rsid w:val="0777EB5E"/>
    <w:rsid w:val="0785678F"/>
    <w:rsid w:val="07BF861B"/>
    <w:rsid w:val="08F7A99D"/>
    <w:rsid w:val="09926313"/>
    <w:rsid w:val="09BE654F"/>
    <w:rsid w:val="09CB492F"/>
    <w:rsid w:val="0A999684"/>
    <w:rsid w:val="0C4776F8"/>
    <w:rsid w:val="0C86BC77"/>
    <w:rsid w:val="0CAE5989"/>
    <w:rsid w:val="0D0418E1"/>
    <w:rsid w:val="0D4417A2"/>
    <w:rsid w:val="0D5F056C"/>
    <w:rsid w:val="0DFF63B8"/>
    <w:rsid w:val="10092843"/>
    <w:rsid w:val="1036F34B"/>
    <w:rsid w:val="10B29AAF"/>
    <w:rsid w:val="10C712DF"/>
    <w:rsid w:val="10D84860"/>
    <w:rsid w:val="10E5CAE2"/>
    <w:rsid w:val="113CEA9A"/>
    <w:rsid w:val="113F3EBC"/>
    <w:rsid w:val="11ABC60A"/>
    <w:rsid w:val="11B90F6A"/>
    <w:rsid w:val="135C2A46"/>
    <w:rsid w:val="138E155E"/>
    <w:rsid w:val="14439FF8"/>
    <w:rsid w:val="150A501D"/>
    <w:rsid w:val="152C439F"/>
    <w:rsid w:val="1668C6E4"/>
    <w:rsid w:val="16965BB9"/>
    <w:rsid w:val="169CB4AD"/>
    <w:rsid w:val="16B3251B"/>
    <w:rsid w:val="16B37F2A"/>
    <w:rsid w:val="16D6F873"/>
    <w:rsid w:val="1726EC7A"/>
    <w:rsid w:val="1769A041"/>
    <w:rsid w:val="178D1309"/>
    <w:rsid w:val="17EAD064"/>
    <w:rsid w:val="17FCF9EC"/>
    <w:rsid w:val="191FF9C5"/>
    <w:rsid w:val="193002A5"/>
    <w:rsid w:val="1A20DEDA"/>
    <w:rsid w:val="1A7ACF46"/>
    <w:rsid w:val="1A7E0207"/>
    <w:rsid w:val="1ACD6A9F"/>
    <w:rsid w:val="1B1A2698"/>
    <w:rsid w:val="1B8A0877"/>
    <w:rsid w:val="1BA0AF27"/>
    <w:rsid w:val="1BE3FC3D"/>
    <w:rsid w:val="1C05F1B0"/>
    <w:rsid w:val="1C54B26C"/>
    <w:rsid w:val="1D857286"/>
    <w:rsid w:val="1D8EE367"/>
    <w:rsid w:val="1E967E8E"/>
    <w:rsid w:val="1ED882BA"/>
    <w:rsid w:val="1EE9E54E"/>
    <w:rsid w:val="1EFFDD36"/>
    <w:rsid w:val="1F6387D6"/>
    <w:rsid w:val="1F868475"/>
    <w:rsid w:val="1FADF34C"/>
    <w:rsid w:val="1FD73CC0"/>
    <w:rsid w:val="1FF32153"/>
    <w:rsid w:val="20237E2A"/>
    <w:rsid w:val="20A94EED"/>
    <w:rsid w:val="20AFC8ED"/>
    <w:rsid w:val="20B36AC0"/>
    <w:rsid w:val="20BC4493"/>
    <w:rsid w:val="20C6936A"/>
    <w:rsid w:val="2101B3CC"/>
    <w:rsid w:val="21083155"/>
    <w:rsid w:val="214508E8"/>
    <w:rsid w:val="21F0ACC3"/>
    <w:rsid w:val="222CFCC3"/>
    <w:rsid w:val="224383D0"/>
    <w:rsid w:val="226AE8C9"/>
    <w:rsid w:val="2278B245"/>
    <w:rsid w:val="22BB6E43"/>
    <w:rsid w:val="2323CC67"/>
    <w:rsid w:val="234DD58C"/>
    <w:rsid w:val="23DA4073"/>
    <w:rsid w:val="23EF402B"/>
    <w:rsid w:val="2477B700"/>
    <w:rsid w:val="258939F0"/>
    <w:rsid w:val="261C5930"/>
    <w:rsid w:val="26496809"/>
    <w:rsid w:val="26518765"/>
    <w:rsid w:val="268FB853"/>
    <w:rsid w:val="26E607AF"/>
    <w:rsid w:val="273FE1D9"/>
    <w:rsid w:val="277CEB42"/>
    <w:rsid w:val="2825B4FB"/>
    <w:rsid w:val="28458D5D"/>
    <w:rsid w:val="28DB6D1D"/>
    <w:rsid w:val="28E8AD35"/>
    <w:rsid w:val="2949CC71"/>
    <w:rsid w:val="29E355FC"/>
    <w:rsid w:val="2AC506D9"/>
    <w:rsid w:val="2ACE4B09"/>
    <w:rsid w:val="2BFDD849"/>
    <w:rsid w:val="2C240C9D"/>
    <w:rsid w:val="2CAA313D"/>
    <w:rsid w:val="2D3449DE"/>
    <w:rsid w:val="2D58701E"/>
    <w:rsid w:val="2DF6FDAD"/>
    <w:rsid w:val="2E650B43"/>
    <w:rsid w:val="2F10B3CD"/>
    <w:rsid w:val="2F561C33"/>
    <w:rsid w:val="2FC1BE78"/>
    <w:rsid w:val="2FDEFC88"/>
    <w:rsid w:val="2FDF7FB2"/>
    <w:rsid w:val="30952728"/>
    <w:rsid w:val="30E86E2F"/>
    <w:rsid w:val="310F5B9E"/>
    <w:rsid w:val="31716A4F"/>
    <w:rsid w:val="318A6CFD"/>
    <w:rsid w:val="327822EE"/>
    <w:rsid w:val="32E11778"/>
    <w:rsid w:val="32EFD9D6"/>
    <w:rsid w:val="33973FAB"/>
    <w:rsid w:val="33A5122A"/>
    <w:rsid w:val="33CBADF4"/>
    <w:rsid w:val="342F5153"/>
    <w:rsid w:val="3432AB52"/>
    <w:rsid w:val="34E43684"/>
    <w:rsid w:val="354FE1F9"/>
    <w:rsid w:val="35C2E3D3"/>
    <w:rsid w:val="35CBB92C"/>
    <w:rsid w:val="36E9AC82"/>
    <w:rsid w:val="372AE4CB"/>
    <w:rsid w:val="376167B1"/>
    <w:rsid w:val="377F0C70"/>
    <w:rsid w:val="37888433"/>
    <w:rsid w:val="379ED17A"/>
    <w:rsid w:val="37E39598"/>
    <w:rsid w:val="388FCEF4"/>
    <w:rsid w:val="3A35BF23"/>
    <w:rsid w:val="3ACE1D7E"/>
    <w:rsid w:val="3BF5E694"/>
    <w:rsid w:val="3C87A5E2"/>
    <w:rsid w:val="3D79E88E"/>
    <w:rsid w:val="3E06EFC1"/>
    <w:rsid w:val="3E7AE803"/>
    <w:rsid w:val="3F0E936C"/>
    <w:rsid w:val="40090962"/>
    <w:rsid w:val="4014DB7A"/>
    <w:rsid w:val="404F0708"/>
    <w:rsid w:val="406F1B71"/>
    <w:rsid w:val="41535F6A"/>
    <w:rsid w:val="41CDE58B"/>
    <w:rsid w:val="41E5A1D2"/>
    <w:rsid w:val="421733D2"/>
    <w:rsid w:val="4242CF54"/>
    <w:rsid w:val="42933EE6"/>
    <w:rsid w:val="42CC48DB"/>
    <w:rsid w:val="43247E5B"/>
    <w:rsid w:val="43DF0487"/>
    <w:rsid w:val="43FBD58B"/>
    <w:rsid w:val="445CA441"/>
    <w:rsid w:val="4461D9D8"/>
    <w:rsid w:val="44642C25"/>
    <w:rsid w:val="44724B61"/>
    <w:rsid w:val="44F31231"/>
    <w:rsid w:val="450DC180"/>
    <w:rsid w:val="4528FD9F"/>
    <w:rsid w:val="456A7050"/>
    <w:rsid w:val="45BCFED0"/>
    <w:rsid w:val="45D8FEE4"/>
    <w:rsid w:val="45F2353C"/>
    <w:rsid w:val="464DAA49"/>
    <w:rsid w:val="466C2F7B"/>
    <w:rsid w:val="46966A76"/>
    <w:rsid w:val="46C7173E"/>
    <w:rsid w:val="46E41964"/>
    <w:rsid w:val="470CB505"/>
    <w:rsid w:val="474E6D89"/>
    <w:rsid w:val="48722336"/>
    <w:rsid w:val="489E9FA2"/>
    <w:rsid w:val="48A820BF"/>
    <w:rsid w:val="48BE184D"/>
    <w:rsid w:val="49166122"/>
    <w:rsid w:val="494027EF"/>
    <w:rsid w:val="498ED7DD"/>
    <w:rsid w:val="49D7ACE4"/>
    <w:rsid w:val="49E8945B"/>
    <w:rsid w:val="4A734DA3"/>
    <w:rsid w:val="4ADB8D05"/>
    <w:rsid w:val="4AF3270D"/>
    <w:rsid w:val="4B270FB9"/>
    <w:rsid w:val="4B570D2B"/>
    <w:rsid w:val="4B81705F"/>
    <w:rsid w:val="4B8E87E9"/>
    <w:rsid w:val="4BFC9A62"/>
    <w:rsid w:val="4CA0C424"/>
    <w:rsid w:val="4D7DFA5A"/>
    <w:rsid w:val="4E402B49"/>
    <w:rsid w:val="4EA12C19"/>
    <w:rsid w:val="4EF513D3"/>
    <w:rsid w:val="4F0737F4"/>
    <w:rsid w:val="4F9625D1"/>
    <w:rsid w:val="4FDECB1C"/>
    <w:rsid w:val="508C221C"/>
    <w:rsid w:val="5099D871"/>
    <w:rsid w:val="50AF73FE"/>
    <w:rsid w:val="50B203B4"/>
    <w:rsid w:val="5136A5AF"/>
    <w:rsid w:val="51A78660"/>
    <w:rsid w:val="51C71BDA"/>
    <w:rsid w:val="51F9BCA5"/>
    <w:rsid w:val="527B363E"/>
    <w:rsid w:val="5313D47F"/>
    <w:rsid w:val="5323767D"/>
    <w:rsid w:val="537FD9F9"/>
    <w:rsid w:val="53CB2C5A"/>
    <w:rsid w:val="53FE2E34"/>
    <w:rsid w:val="548EBD87"/>
    <w:rsid w:val="552B846B"/>
    <w:rsid w:val="557159DF"/>
    <w:rsid w:val="55A00892"/>
    <w:rsid w:val="55C90A05"/>
    <w:rsid w:val="55FE8AD6"/>
    <w:rsid w:val="567119C1"/>
    <w:rsid w:val="56FE69E8"/>
    <w:rsid w:val="5736AEEF"/>
    <w:rsid w:val="57402F11"/>
    <w:rsid w:val="5752BB56"/>
    <w:rsid w:val="57610ECA"/>
    <w:rsid w:val="578BB1C5"/>
    <w:rsid w:val="57C5F485"/>
    <w:rsid w:val="58193610"/>
    <w:rsid w:val="5823E522"/>
    <w:rsid w:val="58564B0C"/>
    <w:rsid w:val="58A3ED3C"/>
    <w:rsid w:val="5969AE24"/>
    <w:rsid w:val="59F50A74"/>
    <w:rsid w:val="59FB6368"/>
    <w:rsid w:val="5AC8E22D"/>
    <w:rsid w:val="5AD352C4"/>
    <w:rsid w:val="5B17BDE5"/>
    <w:rsid w:val="5B20E4F3"/>
    <w:rsid w:val="5B9D55A5"/>
    <w:rsid w:val="5C414F90"/>
    <w:rsid w:val="5C6F2325"/>
    <w:rsid w:val="5C859F3D"/>
    <w:rsid w:val="5CE39650"/>
    <w:rsid w:val="5CE8AB24"/>
    <w:rsid w:val="5D55A767"/>
    <w:rsid w:val="5D8EC596"/>
    <w:rsid w:val="5DA02DFC"/>
    <w:rsid w:val="5E4E7AD6"/>
    <w:rsid w:val="5EF41388"/>
    <w:rsid w:val="5EFA6C05"/>
    <w:rsid w:val="5F1A5BDA"/>
    <w:rsid w:val="5F2BBFA5"/>
    <w:rsid w:val="5F997CCE"/>
    <w:rsid w:val="613797E8"/>
    <w:rsid w:val="61A74B03"/>
    <w:rsid w:val="6287C259"/>
    <w:rsid w:val="62F23469"/>
    <w:rsid w:val="6308523A"/>
    <w:rsid w:val="63285F70"/>
    <w:rsid w:val="639217D6"/>
    <w:rsid w:val="639547E5"/>
    <w:rsid w:val="657EB299"/>
    <w:rsid w:val="6626C292"/>
    <w:rsid w:val="66682A26"/>
    <w:rsid w:val="6717E7B1"/>
    <w:rsid w:val="677A34E2"/>
    <w:rsid w:val="677B8EAA"/>
    <w:rsid w:val="67B6422C"/>
    <w:rsid w:val="69113FE6"/>
    <w:rsid w:val="69BE4582"/>
    <w:rsid w:val="69F8AE3A"/>
    <w:rsid w:val="6A0F250B"/>
    <w:rsid w:val="6A58F3AF"/>
    <w:rsid w:val="6AA21C92"/>
    <w:rsid w:val="6B1D160B"/>
    <w:rsid w:val="6B6E50AA"/>
    <w:rsid w:val="6C6A97A0"/>
    <w:rsid w:val="6CB06301"/>
    <w:rsid w:val="6D8BEE92"/>
    <w:rsid w:val="6E493828"/>
    <w:rsid w:val="6F1CDE0B"/>
    <w:rsid w:val="6FD62650"/>
    <w:rsid w:val="6FFF652C"/>
    <w:rsid w:val="70CF4618"/>
    <w:rsid w:val="71A06554"/>
    <w:rsid w:val="729E6577"/>
    <w:rsid w:val="73610F13"/>
    <w:rsid w:val="7393B8E1"/>
    <w:rsid w:val="749FEF18"/>
    <w:rsid w:val="74D6DE4D"/>
    <w:rsid w:val="76D1E568"/>
    <w:rsid w:val="776C43D4"/>
    <w:rsid w:val="78E11700"/>
    <w:rsid w:val="7936E2B7"/>
    <w:rsid w:val="793BB286"/>
    <w:rsid w:val="79937904"/>
    <w:rsid w:val="7A5B4F92"/>
    <w:rsid w:val="7AE97D1A"/>
    <w:rsid w:val="7AF50188"/>
    <w:rsid w:val="7B2B68EA"/>
    <w:rsid w:val="7E52AF60"/>
    <w:rsid w:val="7E7ED8FC"/>
    <w:rsid w:val="7F260D5E"/>
    <w:rsid w:val="7F3001E5"/>
    <w:rsid w:val="7F36666C"/>
    <w:rsid w:val="7F37A3B2"/>
    <w:rsid w:val="7FBDD0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5B04"/>
  <w15:docId w15:val="{3684189F-36A6-46BA-A298-151BA6FF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7" w:line="266" w:lineRule="auto"/>
      <w:ind w:left="372" w:right="7" w:hanging="372"/>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142"/>
      <w:ind w:right="16"/>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paragraph" w:styleId="Akapitzlist">
    <w:name w:val="List Paragraph"/>
    <w:basedOn w:val="Normalny"/>
    <w:uiPriority w:val="34"/>
    <w:qFormat/>
    <w:rsid w:val="00A806E5"/>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table" w:styleId="Tabela-Siatka">
    <w:name w:val="Table Grid"/>
    <w:basedOn w:val="Standardowy"/>
    <w:uiPriority w:val="39"/>
    <w:rsid w:val="00A806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C7543"/>
    <w:pPr>
      <w:spacing w:after="0" w:line="240" w:lineRule="auto"/>
    </w:pPr>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A5393F"/>
    <w:rPr>
      <w:sz w:val="16"/>
      <w:szCs w:val="16"/>
    </w:rPr>
  </w:style>
  <w:style w:type="paragraph" w:styleId="Tekstkomentarza">
    <w:name w:val="annotation text"/>
    <w:basedOn w:val="Normalny"/>
    <w:link w:val="TekstkomentarzaZnak"/>
    <w:uiPriority w:val="99"/>
    <w:unhideWhenUsed/>
    <w:rsid w:val="00A5393F"/>
    <w:pPr>
      <w:spacing w:line="240" w:lineRule="auto"/>
    </w:pPr>
    <w:rPr>
      <w:szCs w:val="20"/>
    </w:rPr>
  </w:style>
  <w:style w:type="character" w:customStyle="1" w:styleId="TekstkomentarzaZnak">
    <w:name w:val="Tekst komentarza Znak"/>
    <w:basedOn w:val="Domylnaczcionkaakapitu"/>
    <w:link w:val="Tekstkomentarza"/>
    <w:uiPriority w:val="99"/>
    <w:rsid w:val="00A5393F"/>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A5393F"/>
    <w:rPr>
      <w:b/>
      <w:bCs/>
    </w:rPr>
  </w:style>
  <w:style w:type="character" w:customStyle="1" w:styleId="TematkomentarzaZnak">
    <w:name w:val="Temat komentarza Znak"/>
    <w:basedOn w:val="TekstkomentarzaZnak"/>
    <w:link w:val="Tematkomentarza"/>
    <w:uiPriority w:val="99"/>
    <w:semiHidden/>
    <w:rsid w:val="00A5393F"/>
    <w:rPr>
      <w:rFonts w:ascii="Arial" w:eastAsia="Arial" w:hAnsi="Arial" w:cs="Arial"/>
      <w:b/>
      <w:bCs/>
      <w:color w:val="000000"/>
      <w:sz w:val="20"/>
      <w:szCs w:val="20"/>
    </w:rPr>
  </w:style>
  <w:style w:type="character" w:styleId="Wzmianka">
    <w:name w:val="Mention"/>
    <w:basedOn w:val="Domylnaczcionkaakapitu"/>
    <w:uiPriority w:val="99"/>
    <w:unhideWhenUsed/>
    <w:rsid w:val="00A924C2"/>
    <w:rPr>
      <w:color w:val="2B579A"/>
      <w:shd w:val="clear" w:color="auto" w:fill="E1DFDD"/>
    </w:rPr>
  </w:style>
  <w:style w:type="paragraph" w:styleId="Nagwek">
    <w:name w:val="header"/>
    <w:basedOn w:val="Normalny"/>
    <w:link w:val="NagwekZnak"/>
    <w:uiPriority w:val="99"/>
    <w:semiHidden/>
    <w:unhideWhenUsed/>
    <w:rsid w:val="00BD752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D7520"/>
    <w:rPr>
      <w:rFonts w:ascii="Arial" w:eastAsia="Arial" w:hAnsi="Arial" w:cs="Arial"/>
      <w:color w:val="000000"/>
      <w:sz w:val="20"/>
    </w:rPr>
  </w:style>
  <w:style w:type="paragraph" w:styleId="Stopka">
    <w:name w:val="footer"/>
    <w:basedOn w:val="Normalny"/>
    <w:link w:val="StopkaZnak"/>
    <w:uiPriority w:val="99"/>
    <w:semiHidden/>
    <w:unhideWhenUsed/>
    <w:rsid w:val="00BD752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D752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buscon.pl/media_miejskie" TargetMode="External"/><Relationship Id="rId18" Type="http://schemas.openxmlformats.org/officeDocument/2006/relationships/hyperlink" Target="http://www.buscon.pl/media_miejskie" TargetMode="External"/><Relationship Id="rId26" Type="http://schemas.openxmlformats.org/officeDocument/2006/relationships/hyperlink" Target="http://www.buscon.pl/media_miejskie" TargetMode="External"/><Relationship Id="rId39" Type="http://schemas.openxmlformats.org/officeDocument/2006/relationships/hyperlink" Target="http://www.clearchannel.com.pl/" TargetMode="External"/><Relationship Id="rId21" Type="http://schemas.openxmlformats.org/officeDocument/2006/relationships/hyperlink" Target="http://www.buscon.pl/media_miejskie" TargetMode="External"/><Relationship Id="rId34" Type="http://schemas.openxmlformats.org/officeDocument/2006/relationships/hyperlink" Target="http://www.buscon.pl/media_miejskie"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scon.pl/media_miejskie" TargetMode="External"/><Relationship Id="rId29" Type="http://schemas.openxmlformats.org/officeDocument/2006/relationships/hyperlink" Target="http://www.buscon.pl/media_miejskie" TargetMode="External"/><Relationship Id="rId11" Type="http://schemas.openxmlformats.org/officeDocument/2006/relationships/hyperlink" Target="http://www.buscon.pl/media_miejskie" TargetMode="External"/><Relationship Id="rId24" Type="http://schemas.openxmlformats.org/officeDocument/2006/relationships/hyperlink" Target="http://www.buscon.pl/media_miejskie" TargetMode="External"/><Relationship Id="rId32" Type="http://schemas.openxmlformats.org/officeDocument/2006/relationships/hyperlink" Target="http://www.buscon.pl/media_miejskie" TargetMode="External"/><Relationship Id="rId37" Type="http://schemas.openxmlformats.org/officeDocument/2006/relationships/hyperlink" Target="http://www.clearchannel.com.pl/" TargetMode="External"/><Relationship Id="rId40" Type="http://schemas.openxmlformats.org/officeDocument/2006/relationships/hyperlink" Target="http://www.clearchannel.com.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uscon.pl/media_miejskie" TargetMode="External"/><Relationship Id="rId23" Type="http://schemas.openxmlformats.org/officeDocument/2006/relationships/hyperlink" Target="http://www.buscon.pl/media_miejskie" TargetMode="External"/><Relationship Id="rId28" Type="http://schemas.openxmlformats.org/officeDocument/2006/relationships/hyperlink" Target="http://www.buscon.pl/media_miejskie" TargetMode="External"/><Relationship Id="rId36" Type="http://schemas.openxmlformats.org/officeDocument/2006/relationships/hyperlink" Target="http://www.clearchannel.com.pl/" TargetMode="External"/><Relationship Id="rId49" Type="http://schemas.openxmlformats.org/officeDocument/2006/relationships/theme" Target="theme/theme1.xml"/><Relationship Id="rId10" Type="http://schemas.openxmlformats.org/officeDocument/2006/relationships/hyperlink" Target="http://www.buscon.pl/media_miejskie" TargetMode="External"/><Relationship Id="rId19" Type="http://schemas.openxmlformats.org/officeDocument/2006/relationships/hyperlink" Target="http://www.buscon.pl/media_miejskie" TargetMode="External"/><Relationship Id="rId31" Type="http://schemas.openxmlformats.org/officeDocument/2006/relationships/hyperlink" Target="http://www.buscon.pl/media_miejski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con.pl/media_miejskie" TargetMode="External"/><Relationship Id="rId14" Type="http://schemas.openxmlformats.org/officeDocument/2006/relationships/hyperlink" Target="http://www.buscon.pl/media_miejskie" TargetMode="External"/><Relationship Id="rId22" Type="http://schemas.openxmlformats.org/officeDocument/2006/relationships/hyperlink" Target="http://www.buscon.pl/media_miejskie" TargetMode="External"/><Relationship Id="rId27" Type="http://schemas.openxmlformats.org/officeDocument/2006/relationships/hyperlink" Target="http://www.buscon.pl/media_miejskie" TargetMode="External"/><Relationship Id="rId30" Type="http://schemas.openxmlformats.org/officeDocument/2006/relationships/hyperlink" Target="http://www.buscon.pl/media_miejskie" TargetMode="External"/><Relationship Id="rId35" Type="http://schemas.openxmlformats.org/officeDocument/2006/relationships/hyperlink" Target="http://www.buscon.pl/media_miejskie"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buscon.pl/media_miejskie" TargetMode="External"/><Relationship Id="rId3" Type="http://schemas.openxmlformats.org/officeDocument/2006/relationships/styles" Target="styles.xml"/><Relationship Id="rId12" Type="http://schemas.openxmlformats.org/officeDocument/2006/relationships/hyperlink" Target="http://www.buscon.pl/media_miejskie" TargetMode="External"/><Relationship Id="rId17" Type="http://schemas.openxmlformats.org/officeDocument/2006/relationships/hyperlink" Target="http://www.buscon.pl/media_miejskie" TargetMode="External"/><Relationship Id="rId25" Type="http://schemas.openxmlformats.org/officeDocument/2006/relationships/hyperlink" Target="http://www.buscon.pl/media_miejskie" TargetMode="External"/><Relationship Id="rId33" Type="http://schemas.openxmlformats.org/officeDocument/2006/relationships/hyperlink" Target="http://www.buscon.pl/media_miejskie" TargetMode="External"/><Relationship Id="rId38" Type="http://schemas.openxmlformats.org/officeDocument/2006/relationships/hyperlink" Target="http://www.clearchannel.com.pl/" TargetMode="External"/><Relationship Id="rId46" Type="http://schemas.openxmlformats.org/officeDocument/2006/relationships/header" Target="header3.xml"/><Relationship Id="rId20" Type="http://schemas.openxmlformats.org/officeDocument/2006/relationships/hyperlink" Target="http://www.buscon.pl/media_miejskie" TargetMode="External"/><Relationship Id="rId41" Type="http://schemas.openxmlformats.org/officeDocument/2006/relationships/hyperlink" Target="http://www.clearchannel.com.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F464-A207-4B3E-90F3-33971305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15</Pages>
  <Words>7682</Words>
  <Characters>46093</Characters>
  <Application>Microsoft Office Word</Application>
  <DocSecurity>0</DocSecurity>
  <Lines>384</Lines>
  <Paragraphs>107</Paragraphs>
  <ScaleCrop>false</ScaleCrop>
  <Company/>
  <LinksUpToDate>false</LinksUpToDate>
  <CharactersWithSpaces>53668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 Rafał</dc:creator>
  <cp:keywords/>
  <cp:lastModifiedBy>Sadowska, Ewa</cp:lastModifiedBy>
  <cp:revision>13</cp:revision>
  <dcterms:created xsi:type="dcterms:W3CDTF">2024-06-10T11:34:00Z</dcterms:created>
  <dcterms:modified xsi:type="dcterms:W3CDTF">2024-06-12T14:51:00Z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971c6e-6bf9-4e6f-b900-b8371d9fa23f_Enabled">
    <vt:lpwstr>true</vt:lpwstr>
  </property>
  <property fmtid="{D5CDD505-2E9C-101B-9397-08002B2CF9AE}" pid="3" name="MSIP_Label_5d971c6e-6bf9-4e6f-b900-b8371d9fa23f_SetDate">
    <vt:lpwstr>2023-02-05T10:31:47Z</vt:lpwstr>
  </property>
  <property fmtid="{D5CDD505-2E9C-101B-9397-08002B2CF9AE}" pid="4" name="MSIP_Label_5d971c6e-6bf9-4e6f-b900-b8371d9fa23f_Method">
    <vt:lpwstr>Standard</vt:lpwstr>
  </property>
  <property fmtid="{D5CDD505-2E9C-101B-9397-08002B2CF9AE}" pid="5" name="MSIP_Label_5d971c6e-6bf9-4e6f-b900-b8371d9fa23f_Name">
    <vt:lpwstr>Internal</vt:lpwstr>
  </property>
  <property fmtid="{D5CDD505-2E9C-101B-9397-08002B2CF9AE}" pid="6" name="MSIP_Label_5d971c6e-6bf9-4e6f-b900-b8371d9fa23f_SiteId">
    <vt:lpwstr>1623e08b-aca1-49c6-b577-89c5bd4aa7b4</vt:lpwstr>
  </property>
  <property fmtid="{D5CDD505-2E9C-101B-9397-08002B2CF9AE}" pid="7" name="MSIP_Label_5d971c6e-6bf9-4e6f-b900-b8371d9fa23f_ActionId">
    <vt:lpwstr>46f30d07-25f8-4bb0-8537-89f77528a17b</vt:lpwstr>
  </property>
  <property fmtid="{D5CDD505-2E9C-101B-9397-08002B2CF9AE}" pid="8" name="MSIP_Label_5d971c6e-6bf9-4e6f-b900-b8371d9fa23f_ContentBits">
    <vt:lpwstr>0</vt:lpwstr>
  </property>
</Properties>
</file>